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9C428" w14:textId="24E82801" w:rsidR="006D62B1" w:rsidRPr="000C1A58" w:rsidRDefault="00E104AF">
      <w:pPr>
        <w:rPr>
          <w:b/>
          <w:sz w:val="24"/>
        </w:rPr>
      </w:pPr>
      <w:bookmarkStart w:id="0" w:name="_GoBack"/>
      <w:bookmarkEnd w:id="0"/>
      <w:r w:rsidRPr="000C1A58">
        <w:rPr>
          <w:b/>
          <w:sz w:val="24"/>
        </w:rPr>
        <w:t>Division of Cannabis Regulation</w:t>
      </w:r>
    </w:p>
    <w:p w14:paraId="5357338F" w14:textId="77777777" w:rsidR="00E104AF" w:rsidRPr="000C1A58" w:rsidRDefault="00E104AF">
      <w:pPr>
        <w:rPr>
          <w:b/>
          <w:sz w:val="24"/>
        </w:rPr>
      </w:pPr>
      <w:r w:rsidRPr="000C1A58">
        <w:rPr>
          <w:b/>
          <w:sz w:val="24"/>
        </w:rPr>
        <w:t xml:space="preserve">Marijuana License Confidentiality Questionnaire Instructions  </w:t>
      </w:r>
    </w:p>
    <w:p w14:paraId="5361C6B2" w14:textId="77777777" w:rsidR="00A427C7" w:rsidRPr="000C1A58" w:rsidRDefault="00A427C7">
      <w:pPr>
        <w:rPr>
          <w:sz w:val="24"/>
        </w:rPr>
      </w:pPr>
    </w:p>
    <w:p w14:paraId="384C5F49" w14:textId="1914C64C" w:rsidR="00E104AF" w:rsidRPr="000C1A58" w:rsidRDefault="000D2DC0" w:rsidP="008242CB">
      <w:pPr>
        <w:rPr>
          <w:color w:val="1F1F1F"/>
          <w:spacing w:val="1"/>
          <w:w w:val="105"/>
          <w:sz w:val="24"/>
          <w:u w:color="343434"/>
        </w:rPr>
      </w:pPr>
      <w:r w:rsidRPr="000C1A58">
        <w:rPr>
          <w:sz w:val="24"/>
        </w:rPr>
        <w:t>Per Article XIV</w:t>
      </w:r>
      <w:r w:rsidR="00E34B9B" w:rsidRPr="000C1A58">
        <w:rPr>
          <w:sz w:val="24"/>
        </w:rPr>
        <w:t xml:space="preserve">, </w:t>
      </w:r>
      <w:r w:rsidR="00C24A11" w:rsidRPr="000C1A58">
        <w:rPr>
          <w:sz w:val="24"/>
        </w:rPr>
        <w:t>S</w:t>
      </w:r>
      <w:r w:rsidR="00E34B9B" w:rsidRPr="000C1A58">
        <w:rPr>
          <w:sz w:val="24"/>
        </w:rPr>
        <w:t>ection 1 and 2</w:t>
      </w:r>
      <w:r w:rsidRPr="000C1A58">
        <w:rPr>
          <w:sz w:val="24"/>
        </w:rPr>
        <w:t xml:space="preserve">, </w:t>
      </w:r>
      <w:r w:rsidR="00114E33" w:rsidRPr="000C1A58">
        <w:rPr>
          <w:color w:val="1F1F1F"/>
          <w:w w:val="105"/>
          <w:sz w:val="24"/>
          <w:u w:color="1F1F1F"/>
        </w:rPr>
        <w:t xml:space="preserve">beginning December 8, </w:t>
      </w:r>
      <w:r w:rsidR="00114E33" w:rsidRPr="000C1A58">
        <w:rPr>
          <w:color w:val="343434"/>
          <w:w w:val="105"/>
          <w:sz w:val="24"/>
          <w:u w:color="1F1F1F"/>
        </w:rPr>
        <w:t xml:space="preserve">2022, </w:t>
      </w:r>
      <w:r w:rsidR="00114E33" w:rsidRPr="000C1A58">
        <w:rPr>
          <w:color w:val="1F1F1F"/>
          <w:w w:val="105"/>
          <w:sz w:val="24"/>
          <w:u w:color="1F1F1F"/>
        </w:rPr>
        <w:t>all</w:t>
      </w:r>
      <w:r w:rsidR="00114E33" w:rsidRPr="000C1A58">
        <w:rPr>
          <w:color w:val="1F1F1F"/>
          <w:spacing w:val="1"/>
          <w:w w:val="105"/>
          <w:sz w:val="24"/>
        </w:rPr>
        <w:t xml:space="preserve"> </w:t>
      </w:r>
      <w:r w:rsidR="00114E33" w:rsidRPr="000C1A58">
        <w:rPr>
          <w:color w:val="1F1F1F"/>
          <w:sz w:val="24"/>
          <w:u w:color="1F1F1F"/>
        </w:rPr>
        <w:t>public</w:t>
      </w:r>
      <w:r w:rsidR="00114E33" w:rsidRPr="000C1A58">
        <w:rPr>
          <w:color w:val="1F1F1F"/>
          <w:spacing w:val="1"/>
          <w:sz w:val="24"/>
          <w:u w:color="1F1F1F"/>
        </w:rPr>
        <w:t xml:space="preserve"> </w:t>
      </w:r>
      <w:r w:rsidR="00114E33" w:rsidRPr="000C1A58">
        <w:rPr>
          <w:color w:val="1F1F1F"/>
          <w:sz w:val="24"/>
          <w:u w:color="1F1F1F"/>
        </w:rPr>
        <w:t>records produced</w:t>
      </w:r>
      <w:r w:rsidR="00C24A11" w:rsidRPr="000C1A58">
        <w:rPr>
          <w:color w:val="1F1F1F"/>
          <w:spacing w:val="57"/>
          <w:sz w:val="24"/>
          <w:u w:color="1F1F1F"/>
        </w:rPr>
        <w:t xml:space="preserve"> </w:t>
      </w:r>
      <w:r w:rsidR="00114E33" w:rsidRPr="000C1A58">
        <w:rPr>
          <w:color w:val="1F1F1F"/>
          <w:sz w:val="24"/>
          <w:u w:color="1F1F1F"/>
        </w:rPr>
        <w:t>or</w:t>
      </w:r>
      <w:r w:rsidR="00C24A11" w:rsidRPr="000C1A58">
        <w:rPr>
          <w:color w:val="1F1F1F"/>
          <w:sz w:val="24"/>
          <w:u w:color="1F1F1F"/>
        </w:rPr>
        <w:t xml:space="preserve"> </w:t>
      </w:r>
      <w:r w:rsidR="00114E33" w:rsidRPr="000C1A58">
        <w:rPr>
          <w:color w:val="1F1F1F"/>
          <w:sz w:val="24"/>
          <w:u w:color="1F1F1F"/>
        </w:rPr>
        <w:t>retained</w:t>
      </w:r>
      <w:r w:rsidR="00114E33" w:rsidRPr="000C1A58">
        <w:rPr>
          <w:color w:val="1F1F1F"/>
          <w:spacing w:val="57"/>
          <w:sz w:val="24"/>
          <w:u w:color="1F1F1F"/>
        </w:rPr>
        <w:t xml:space="preserve"> </w:t>
      </w:r>
      <w:r w:rsidR="00114E33" w:rsidRPr="000C1A58">
        <w:rPr>
          <w:color w:val="1F1F1F"/>
          <w:sz w:val="24"/>
          <w:u w:color="1F1F1F"/>
        </w:rPr>
        <w:t>pursuant</w:t>
      </w:r>
      <w:r w:rsidR="00114E33" w:rsidRPr="000C1A58">
        <w:rPr>
          <w:color w:val="1F1F1F"/>
          <w:spacing w:val="58"/>
          <w:sz w:val="24"/>
          <w:u w:color="1F1F1F"/>
        </w:rPr>
        <w:t xml:space="preserve"> </w:t>
      </w:r>
      <w:r w:rsidR="00114E33" w:rsidRPr="000C1A58">
        <w:rPr>
          <w:color w:val="1F1F1F"/>
          <w:sz w:val="24"/>
          <w:u w:color="1F1F1F"/>
        </w:rPr>
        <w:t xml:space="preserve">to this </w:t>
      </w:r>
      <w:r w:rsidR="00114E33" w:rsidRPr="000C1A58">
        <w:rPr>
          <w:color w:val="343434"/>
          <w:sz w:val="24"/>
          <w:u w:color="1F1F1F"/>
        </w:rPr>
        <w:t>section</w:t>
      </w:r>
      <w:r w:rsidR="00114E33" w:rsidRPr="000C1A58">
        <w:rPr>
          <w:color w:val="343434"/>
          <w:spacing w:val="57"/>
          <w:sz w:val="24"/>
          <w:u w:color="1F1F1F"/>
        </w:rPr>
        <w:t xml:space="preserve"> </w:t>
      </w:r>
      <w:r w:rsidR="00114E33" w:rsidRPr="000C1A58">
        <w:rPr>
          <w:color w:val="1F1F1F"/>
          <w:sz w:val="24"/>
          <w:u w:color="1F1F1F"/>
        </w:rPr>
        <w:t>are subject</w:t>
      </w:r>
      <w:r w:rsidR="00114E33" w:rsidRPr="000C1A58">
        <w:rPr>
          <w:color w:val="1F1F1F"/>
          <w:spacing w:val="58"/>
          <w:sz w:val="24"/>
          <w:u w:color="1F1F1F"/>
        </w:rPr>
        <w:t xml:space="preserve"> </w:t>
      </w:r>
      <w:r w:rsidR="00114E33" w:rsidRPr="000C1A58">
        <w:rPr>
          <w:color w:val="1F1F1F"/>
          <w:sz w:val="24"/>
          <w:u w:color="1F1F1F"/>
        </w:rPr>
        <w:t>to the general</w:t>
      </w:r>
      <w:r w:rsidR="00114E33" w:rsidRPr="000C1A58">
        <w:rPr>
          <w:color w:val="1F1F1F"/>
          <w:spacing w:val="57"/>
          <w:sz w:val="24"/>
          <w:u w:color="1F1F1F"/>
        </w:rPr>
        <w:t xml:space="preserve"> </w:t>
      </w:r>
      <w:r w:rsidR="00114E33" w:rsidRPr="000C1A58">
        <w:rPr>
          <w:color w:val="1F1F1F"/>
          <w:sz w:val="24"/>
          <w:u w:color="1F1F1F"/>
        </w:rPr>
        <w:t>provisions</w:t>
      </w:r>
      <w:r w:rsidR="00114E33" w:rsidRPr="000C1A58">
        <w:rPr>
          <w:color w:val="1F1F1F"/>
          <w:spacing w:val="1"/>
          <w:sz w:val="24"/>
        </w:rPr>
        <w:t xml:space="preserve"> </w:t>
      </w:r>
      <w:r w:rsidR="00114E33" w:rsidRPr="000C1A58">
        <w:rPr>
          <w:color w:val="1F1F1F"/>
          <w:spacing w:val="-1"/>
          <w:w w:val="105"/>
          <w:sz w:val="24"/>
          <w:u w:color="1F1F1F"/>
        </w:rPr>
        <w:t>of</w:t>
      </w:r>
      <w:r w:rsidR="00114E33" w:rsidRPr="000C1A58">
        <w:rPr>
          <w:color w:val="1F1F1F"/>
          <w:w w:val="105"/>
          <w:sz w:val="24"/>
          <w:u w:color="1F1F1F"/>
        </w:rPr>
        <w:t xml:space="preserve"> </w:t>
      </w:r>
      <w:r w:rsidR="00114E33" w:rsidRPr="000C1A58">
        <w:rPr>
          <w:color w:val="343434"/>
          <w:spacing w:val="-1"/>
          <w:w w:val="105"/>
          <w:sz w:val="24"/>
          <w:u w:color="1F1F1F"/>
        </w:rPr>
        <w:t xml:space="preserve">the </w:t>
      </w:r>
      <w:r w:rsidR="00114E33" w:rsidRPr="000C1A58">
        <w:rPr>
          <w:color w:val="1F1F1F"/>
          <w:spacing w:val="-1"/>
          <w:w w:val="105"/>
          <w:sz w:val="24"/>
          <w:u w:color="1F1F1F"/>
        </w:rPr>
        <w:t xml:space="preserve">Missouri Sunshine </w:t>
      </w:r>
      <w:r w:rsidR="00114E33" w:rsidRPr="000C1A58">
        <w:rPr>
          <w:color w:val="1F1F1F"/>
          <w:w w:val="105"/>
          <w:sz w:val="24"/>
          <w:u w:color="1F1F1F"/>
        </w:rPr>
        <w:t xml:space="preserve">Law, chapter 610, RSMo, or </w:t>
      </w:r>
      <w:r w:rsidR="00114E33" w:rsidRPr="000C1A58">
        <w:rPr>
          <w:color w:val="0C0C0C"/>
          <w:w w:val="105"/>
          <w:sz w:val="24"/>
          <w:u w:color="1F1F1F"/>
        </w:rPr>
        <w:t xml:space="preserve">its </w:t>
      </w:r>
      <w:r w:rsidR="00114E33" w:rsidRPr="000C1A58">
        <w:rPr>
          <w:color w:val="343434"/>
          <w:w w:val="105"/>
          <w:sz w:val="24"/>
          <w:u w:color="1F1F1F"/>
        </w:rPr>
        <w:t xml:space="preserve">successor </w:t>
      </w:r>
      <w:r w:rsidR="00114E33" w:rsidRPr="000C1A58">
        <w:rPr>
          <w:color w:val="1F1F1F"/>
          <w:w w:val="105"/>
          <w:sz w:val="24"/>
          <w:u w:color="1F1F1F"/>
        </w:rPr>
        <w:t xml:space="preserve">provisions. </w:t>
      </w:r>
      <w:r w:rsidR="00C24A11" w:rsidRPr="000C1A58">
        <w:rPr>
          <w:color w:val="1F1F1F"/>
          <w:w w:val="105"/>
          <w:sz w:val="24"/>
          <w:u w:color="1F1F1F"/>
        </w:rPr>
        <w:t xml:space="preserve">Notwithstanding </w:t>
      </w:r>
      <w:r w:rsidR="00114E33" w:rsidRPr="000C1A58">
        <w:rPr>
          <w:color w:val="1F1F1F"/>
          <w:spacing w:val="-58"/>
          <w:w w:val="105"/>
          <w:sz w:val="24"/>
        </w:rPr>
        <w:t xml:space="preserve"> </w:t>
      </w:r>
      <w:r w:rsidR="00C24A11" w:rsidRPr="000C1A58">
        <w:rPr>
          <w:color w:val="1F1F1F"/>
          <w:spacing w:val="-58"/>
          <w:w w:val="105"/>
          <w:sz w:val="24"/>
        </w:rPr>
        <w:t xml:space="preserve">  </w:t>
      </w:r>
      <w:r w:rsidR="00114E33" w:rsidRPr="000C1A58">
        <w:rPr>
          <w:color w:val="1F1F1F"/>
          <w:w w:val="105"/>
          <w:sz w:val="24"/>
          <w:u w:color="1F1F1F"/>
        </w:rPr>
        <w:t xml:space="preserve">the foregoing, records </w:t>
      </w:r>
      <w:r w:rsidR="00114E33" w:rsidRPr="000C1A58">
        <w:rPr>
          <w:color w:val="343434"/>
          <w:w w:val="105"/>
          <w:sz w:val="24"/>
          <w:u w:color="1F1F1F"/>
        </w:rPr>
        <w:t xml:space="preserve">containing </w:t>
      </w:r>
      <w:r w:rsidR="00114E33" w:rsidRPr="000C1A58">
        <w:rPr>
          <w:color w:val="1F1F1F"/>
          <w:w w:val="105"/>
          <w:sz w:val="24"/>
          <w:u w:color="1F1F1F"/>
        </w:rPr>
        <w:t xml:space="preserve">proprietary business </w:t>
      </w:r>
      <w:r w:rsidR="00114E33" w:rsidRPr="000C1A58">
        <w:rPr>
          <w:color w:val="0C0C0C"/>
          <w:w w:val="105"/>
          <w:sz w:val="24"/>
          <w:u w:color="1F1F1F"/>
        </w:rPr>
        <w:t xml:space="preserve">information </w:t>
      </w:r>
      <w:r w:rsidR="00114E33" w:rsidRPr="000C1A58">
        <w:rPr>
          <w:color w:val="1F1F1F"/>
          <w:w w:val="105"/>
          <w:sz w:val="24"/>
          <w:u w:color="1F1F1F"/>
        </w:rPr>
        <w:t>obtained from an applicant or</w:t>
      </w:r>
      <w:r w:rsidR="00114E33" w:rsidRPr="000C1A58">
        <w:rPr>
          <w:color w:val="0C0C0C"/>
          <w:spacing w:val="1"/>
          <w:w w:val="105"/>
          <w:sz w:val="24"/>
        </w:rPr>
        <w:t xml:space="preserve"> </w:t>
      </w:r>
      <w:r w:rsidR="00114E33" w:rsidRPr="000C1A58">
        <w:rPr>
          <w:color w:val="0C0C0C"/>
          <w:w w:val="105"/>
          <w:sz w:val="24"/>
          <w:u w:color="343434"/>
        </w:rPr>
        <w:t>licensee</w:t>
      </w:r>
      <w:r w:rsidR="00114E33" w:rsidRPr="000C1A58">
        <w:rPr>
          <w:color w:val="0C0C0C"/>
          <w:spacing w:val="-3"/>
          <w:w w:val="105"/>
          <w:sz w:val="24"/>
          <w:u w:color="343434"/>
        </w:rPr>
        <w:t xml:space="preserve"> </w:t>
      </w:r>
      <w:r w:rsidR="00114E33" w:rsidRPr="000C1A58">
        <w:rPr>
          <w:color w:val="343434"/>
          <w:w w:val="105"/>
          <w:sz w:val="24"/>
          <w:u w:color="343434"/>
        </w:rPr>
        <w:t>shall</w:t>
      </w:r>
      <w:r w:rsidR="00114E33" w:rsidRPr="000C1A58">
        <w:rPr>
          <w:color w:val="343434"/>
          <w:spacing w:val="11"/>
          <w:w w:val="105"/>
          <w:sz w:val="24"/>
          <w:u w:color="343434"/>
        </w:rPr>
        <w:t xml:space="preserve"> </w:t>
      </w:r>
      <w:r w:rsidR="00114E33" w:rsidRPr="000C1A58">
        <w:rPr>
          <w:color w:val="1F1F1F"/>
          <w:w w:val="105"/>
          <w:sz w:val="24"/>
          <w:u w:color="343434"/>
        </w:rPr>
        <w:t>be</w:t>
      </w:r>
      <w:r w:rsidR="00114E33" w:rsidRPr="000C1A58">
        <w:rPr>
          <w:color w:val="1F1F1F"/>
          <w:spacing w:val="-11"/>
          <w:w w:val="105"/>
          <w:sz w:val="24"/>
          <w:u w:color="343434"/>
        </w:rPr>
        <w:t xml:space="preserve"> </w:t>
      </w:r>
      <w:r w:rsidR="00114E33" w:rsidRPr="000C1A58">
        <w:rPr>
          <w:color w:val="1F1F1F"/>
          <w:w w:val="105"/>
          <w:sz w:val="24"/>
          <w:u w:color="343434"/>
        </w:rPr>
        <w:t>closed.</w:t>
      </w:r>
      <w:r w:rsidR="00114E33" w:rsidRPr="000C1A58">
        <w:rPr>
          <w:color w:val="1F1F1F"/>
          <w:spacing w:val="1"/>
          <w:w w:val="105"/>
          <w:sz w:val="24"/>
          <w:u w:color="343434"/>
        </w:rPr>
        <w:t xml:space="preserve"> </w:t>
      </w:r>
    </w:p>
    <w:p w14:paraId="64F03FA5" w14:textId="5A9EB11A" w:rsidR="00E104AF" w:rsidRPr="000C1A58" w:rsidRDefault="00114E33" w:rsidP="008242CB">
      <w:pPr>
        <w:widowControl w:val="0"/>
        <w:tabs>
          <w:tab w:val="left" w:pos="910"/>
        </w:tabs>
        <w:autoSpaceDE w:val="0"/>
        <w:autoSpaceDN w:val="0"/>
        <w:spacing w:before="125" w:line="252" w:lineRule="auto"/>
        <w:ind w:right="339"/>
        <w:rPr>
          <w:color w:val="1F1F1F"/>
          <w:spacing w:val="-1"/>
          <w:w w:val="105"/>
          <w:sz w:val="24"/>
          <w:u w:color="0C0C0C"/>
        </w:rPr>
      </w:pPr>
      <w:r w:rsidRPr="000C1A58">
        <w:rPr>
          <w:b/>
          <w:color w:val="343434"/>
          <w:w w:val="105"/>
          <w:sz w:val="24"/>
          <w:u w:color="343434"/>
        </w:rPr>
        <w:t>For</w:t>
      </w:r>
      <w:r w:rsidRPr="000C1A58">
        <w:rPr>
          <w:b/>
          <w:color w:val="343434"/>
          <w:spacing w:val="-10"/>
          <w:w w:val="105"/>
          <w:sz w:val="24"/>
          <w:u w:color="343434"/>
        </w:rPr>
        <w:t xml:space="preserve"> </w:t>
      </w:r>
      <w:r w:rsidRPr="000C1A58">
        <w:rPr>
          <w:b/>
          <w:color w:val="1F1F1F"/>
          <w:w w:val="105"/>
          <w:sz w:val="24"/>
          <w:u w:color="343434"/>
        </w:rPr>
        <w:t>documents</w:t>
      </w:r>
      <w:r w:rsidRPr="000C1A58">
        <w:rPr>
          <w:b/>
          <w:color w:val="1F1F1F"/>
          <w:spacing w:val="-4"/>
          <w:w w:val="105"/>
          <w:sz w:val="24"/>
          <w:u w:color="343434"/>
        </w:rPr>
        <w:t xml:space="preserve"> </w:t>
      </w:r>
      <w:r w:rsidRPr="000C1A58">
        <w:rPr>
          <w:b/>
          <w:color w:val="1F1F1F"/>
          <w:w w:val="105"/>
          <w:sz w:val="24"/>
          <w:u w:color="343434"/>
        </w:rPr>
        <w:t>submitted</w:t>
      </w:r>
      <w:r w:rsidRPr="000C1A58">
        <w:rPr>
          <w:b/>
          <w:color w:val="1F1F1F"/>
          <w:spacing w:val="10"/>
          <w:w w:val="105"/>
          <w:sz w:val="24"/>
          <w:u w:color="343434"/>
        </w:rPr>
        <w:t xml:space="preserve"> </w:t>
      </w:r>
      <w:r w:rsidR="005D32A5" w:rsidRPr="000C1A58">
        <w:rPr>
          <w:b/>
          <w:color w:val="1F1F1F"/>
          <w:spacing w:val="10"/>
          <w:w w:val="105"/>
          <w:sz w:val="24"/>
          <w:u w:color="343434"/>
        </w:rPr>
        <w:t>beginning</w:t>
      </w:r>
      <w:r w:rsidRPr="000C1A58">
        <w:rPr>
          <w:b/>
          <w:color w:val="1F1F1F"/>
          <w:spacing w:val="-14"/>
          <w:w w:val="105"/>
          <w:sz w:val="24"/>
          <w:u w:color="343434"/>
        </w:rPr>
        <w:t xml:space="preserve"> </w:t>
      </w:r>
      <w:r w:rsidRPr="000C1A58">
        <w:rPr>
          <w:b/>
          <w:color w:val="1F1F1F"/>
          <w:w w:val="105"/>
          <w:sz w:val="24"/>
          <w:u w:color="343434"/>
        </w:rPr>
        <w:t>December</w:t>
      </w:r>
      <w:r w:rsidRPr="000C1A58">
        <w:rPr>
          <w:b/>
          <w:color w:val="1F1F1F"/>
          <w:spacing w:val="-4"/>
          <w:w w:val="105"/>
          <w:sz w:val="24"/>
          <w:u w:color="343434"/>
        </w:rPr>
        <w:t xml:space="preserve"> </w:t>
      </w:r>
      <w:r w:rsidRPr="000C1A58">
        <w:rPr>
          <w:b/>
          <w:color w:val="1F1F1F"/>
          <w:w w:val="105"/>
          <w:sz w:val="24"/>
          <w:u w:color="343434"/>
        </w:rPr>
        <w:t>8, 2022</w:t>
      </w:r>
      <w:r w:rsidRPr="000C1A58">
        <w:rPr>
          <w:color w:val="1F1F1F"/>
          <w:w w:val="105"/>
          <w:sz w:val="24"/>
          <w:u w:color="343434"/>
        </w:rPr>
        <w:t>,</w:t>
      </w:r>
      <w:r w:rsidRPr="000C1A58">
        <w:rPr>
          <w:color w:val="1F1F1F"/>
          <w:spacing w:val="-3"/>
          <w:w w:val="105"/>
          <w:sz w:val="24"/>
          <w:u w:color="343434"/>
        </w:rPr>
        <w:t xml:space="preserve"> </w:t>
      </w:r>
      <w:r w:rsidRPr="000C1A58">
        <w:rPr>
          <w:color w:val="1F1F1F"/>
          <w:w w:val="105"/>
          <w:sz w:val="24"/>
          <w:u w:color="343434"/>
        </w:rPr>
        <w:t>the</w:t>
      </w:r>
      <w:r w:rsidRPr="000C1A58">
        <w:rPr>
          <w:color w:val="1F1F1F"/>
          <w:spacing w:val="-8"/>
          <w:w w:val="105"/>
          <w:sz w:val="24"/>
          <w:u w:color="343434"/>
        </w:rPr>
        <w:t xml:space="preserve"> </w:t>
      </w:r>
      <w:r w:rsidRPr="000C1A58">
        <w:rPr>
          <w:color w:val="343434"/>
          <w:w w:val="105"/>
          <w:sz w:val="24"/>
          <w:u w:color="343434"/>
        </w:rPr>
        <w:t xml:space="preserve">applicant </w:t>
      </w:r>
      <w:r w:rsidRPr="000C1A58">
        <w:rPr>
          <w:color w:val="1F1F1F"/>
          <w:w w:val="105"/>
          <w:sz w:val="24"/>
          <w:u w:color="1F1F1F"/>
        </w:rPr>
        <w:t>or</w:t>
      </w:r>
      <w:r w:rsidRPr="000C1A58">
        <w:rPr>
          <w:color w:val="1F1F1F"/>
          <w:spacing w:val="5"/>
          <w:w w:val="105"/>
          <w:sz w:val="24"/>
          <w:u w:color="1F1F1F"/>
        </w:rPr>
        <w:t xml:space="preserve"> </w:t>
      </w:r>
      <w:r w:rsidRPr="000C1A58">
        <w:rPr>
          <w:color w:val="0C0C0C"/>
          <w:w w:val="105"/>
          <w:sz w:val="24"/>
          <w:u w:color="1F1F1F"/>
        </w:rPr>
        <w:t>licensee</w:t>
      </w:r>
      <w:r w:rsidRPr="000C1A58">
        <w:rPr>
          <w:color w:val="0C0C0C"/>
          <w:spacing w:val="-8"/>
          <w:w w:val="105"/>
          <w:sz w:val="24"/>
          <w:u w:color="1F1F1F"/>
        </w:rPr>
        <w:t xml:space="preserve"> </w:t>
      </w:r>
      <w:r w:rsidRPr="000C1A58">
        <w:rPr>
          <w:color w:val="343434"/>
          <w:w w:val="105"/>
          <w:sz w:val="24"/>
          <w:u w:color="1F1F1F"/>
        </w:rPr>
        <w:t>shall</w:t>
      </w:r>
      <w:r w:rsidRPr="000C1A58">
        <w:rPr>
          <w:color w:val="343434"/>
          <w:spacing w:val="-2"/>
          <w:w w:val="105"/>
          <w:sz w:val="24"/>
          <w:u w:color="1F1F1F"/>
        </w:rPr>
        <w:t xml:space="preserve"> </w:t>
      </w:r>
      <w:r w:rsidRPr="000C1A58">
        <w:rPr>
          <w:color w:val="1F1F1F"/>
          <w:w w:val="105"/>
          <w:sz w:val="24"/>
          <w:u w:color="1F1F1F"/>
        </w:rPr>
        <w:t>label</w:t>
      </w:r>
      <w:r w:rsidRPr="000C1A58">
        <w:rPr>
          <w:color w:val="1F1F1F"/>
          <w:spacing w:val="5"/>
          <w:w w:val="105"/>
          <w:sz w:val="24"/>
          <w:u w:color="1F1F1F"/>
        </w:rPr>
        <w:t xml:space="preserve"> </w:t>
      </w:r>
      <w:r w:rsidRPr="000C1A58">
        <w:rPr>
          <w:color w:val="1F1F1F"/>
          <w:w w:val="105"/>
          <w:sz w:val="24"/>
          <w:u w:color="1F1F1F"/>
        </w:rPr>
        <w:t>business</w:t>
      </w:r>
      <w:r w:rsidRPr="000C1A58">
        <w:rPr>
          <w:color w:val="1F1F1F"/>
          <w:spacing w:val="-8"/>
          <w:w w:val="105"/>
          <w:sz w:val="24"/>
          <w:u w:color="1F1F1F"/>
        </w:rPr>
        <w:t xml:space="preserve"> </w:t>
      </w:r>
      <w:r w:rsidRPr="000C1A58">
        <w:rPr>
          <w:color w:val="0C0C0C"/>
          <w:w w:val="105"/>
          <w:sz w:val="24"/>
          <w:u w:color="1F1F1F"/>
        </w:rPr>
        <w:t>information</w:t>
      </w:r>
      <w:r w:rsidRPr="000C1A58">
        <w:rPr>
          <w:color w:val="0C0C0C"/>
          <w:spacing w:val="17"/>
          <w:w w:val="105"/>
          <w:sz w:val="24"/>
          <w:u w:color="1F1F1F"/>
        </w:rPr>
        <w:t xml:space="preserve"> </w:t>
      </w:r>
      <w:r w:rsidRPr="000C1A58">
        <w:rPr>
          <w:color w:val="1F1F1F"/>
          <w:w w:val="105"/>
          <w:sz w:val="24"/>
          <w:u w:color="1F1F1F"/>
        </w:rPr>
        <w:t>it</w:t>
      </w:r>
      <w:r w:rsidRPr="000C1A58">
        <w:rPr>
          <w:color w:val="1F1F1F"/>
          <w:spacing w:val="-10"/>
          <w:w w:val="105"/>
          <w:sz w:val="24"/>
          <w:u w:color="1F1F1F"/>
        </w:rPr>
        <w:t xml:space="preserve"> </w:t>
      </w:r>
      <w:r w:rsidRPr="000C1A58">
        <w:rPr>
          <w:color w:val="1F1F1F"/>
          <w:w w:val="105"/>
          <w:sz w:val="24"/>
          <w:u w:color="1F1F1F"/>
        </w:rPr>
        <w:t>believes</w:t>
      </w:r>
      <w:r w:rsidRPr="000C1A58">
        <w:rPr>
          <w:color w:val="1F1F1F"/>
          <w:spacing w:val="3"/>
          <w:w w:val="105"/>
          <w:sz w:val="24"/>
          <w:u w:color="1F1F1F"/>
        </w:rPr>
        <w:t xml:space="preserve"> </w:t>
      </w:r>
      <w:r w:rsidRPr="000C1A58">
        <w:rPr>
          <w:color w:val="1F1F1F"/>
          <w:w w:val="105"/>
          <w:sz w:val="24"/>
          <w:u w:color="1F1F1F"/>
        </w:rPr>
        <w:t>to</w:t>
      </w:r>
      <w:r w:rsidRPr="000C1A58">
        <w:rPr>
          <w:color w:val="1F1F1F"/>
          <w:spacing w:val="-10"/>
          <w:w w:val="105"/>
          <w:sz w:val="24"/>
          <w:u w:color="1F1F1F"/>
        </w:rPr>
        <w:t xml:space="preserve"> </w:t>
      </w:r>
      <w:r w:rsidRPr="000C1A58">
        <w:rPr>
          <w:color w:val="1F1F1F"/>
          <w:w w:val="105"/>
          <w:sz w:val="24"/>
          <w:u w:color="1F1F1F"/>
        </w:rPr>
        <w:t>be</w:t>
      </w:r>
      <w:r w:rsidRPr="000C1A58">
        <w:rPr>
          <w:color w:val="1F1F1F"/>
          <w:spacing w:val="-6"/>
          <w:w w:val="105"/>
          <w:sz w:val="24"/>
          <w:u w:color="1F1F1F"/>
        </w:rPr>
        <w:t xml:space="preserve"> </w:t>
      </w:r>
      <w:r w:rsidRPr="000C1A58">
        <w:rPr>
          <w:color w:val="1F1F1F"/>
          <w:w w:val="105"/>
          <w:sz w:val="24"/>
          <w:u w:color="1F1F1F"/>
        </w:rPr>
        <w:t>proprietary</w:t>
      </w:r>
      <w:r w:rsidRPr="000C1A58">
        <w:rPr>
          <w:color w:val="1F1F1F"/>
          <w:spacing w:val="14"/>
          <w:w w:val="105"/>
          <w:sz w:val="24"/>
          <w:u w:color="1F1F1F"/>
        </w:rPr>
        <w:t xml:space="preserve"> </w:t>
      </w:r>
      <w:r w:rsidRPr="000C1A58">
        <w:rPr>
          <w:color w:val="1F1F1F"/>
          <w:w w:val="105"/>
          <w:sz w:val="24"/>
          <w:u w:color="1F1F1F"/>
        </w:rPr>
        <w:t>prior</w:t>
      </w:r>
      <w:r w:rsidRPr="000C1A58">
        <w:rPr>
          <w:color w:val="1F1F1F"/>
          <w:spacing w:val="-9"/>
          <w:w w:val="105"/>
          <w:sz w:val="24"/>
          <w:u w:color="1F1F1F"/>
        </w:rPr>
        <w:t xml:space="preserve"> </w:t>
      </w:r>
      <w:r w:rsidRPr="000C1A58">
        <w:rPr>
          <w:color w:val="343434"/>
          <w:w w:val="105"/>
          <w:sz w:val="24"/>
          <w:u w:color="1F1F1F"/>
        </w:rPr>
        <w:t>to</w:t>
      </w:r>
      <w:r w:rsidRPr="000C1A58">
        <w:rPr>
          <w:color w:val="343434"/>
          <w:spacing w:val="-12"/>
          <w:w w:val="105"/>
          <w:sz w:val="24"/>
          <w:u w:color="1F1F1F"/>
        </w:rPr>
        <w:t xml:space="preserve"> </w:t>
      </w:r>
      <w:r w:rsidRPr="000C1A58">
        <w:rPr>
          <w:color w:val="343434"/>
          <w:w w:val="105"/>
          <w:sz w:val="24"/>
          <w:u w:color="1F1F1F"/>
        </w:rPr>
        <w:t>submitting</w:t>
      </w:r>
      <w:r w:rsidRPr="000C1A58">
        <w:rPr>
          <w:color w:val="343434"/>
          <w:spacing w:val="1"/>
          <w:w w:val="105"/>
          <w:sz w:val="24"/>
          <w:u w:color="1F1F1F"/>
        </w:rPr>
        <w:t xml:space="preserve"> </w:t>
      </w:r>
      <w:r w:rsidRPr="000C1A58">
        <w:rPr>
          <w:color w:val="1F1F1F"/>
          <w:w w:val="105"/>
          <w:sz w:val="24"/>
          <w:u w:color="1F1F1F"/>
        </w:rPr>
        <w:t>it</w:t>
      </w:r>
      <w:r w:rsidRPr="000C1A58">
        <w:rPr>
          <w:color w:val="1F1F1F"/>
          <w:spacing w:val="-14"/>
          <w:w w:val="105"/>
          <w:sz w:val="24"/>
          <w:u w:color="1F1F1F"/>
        </w:rPr>
        <w:t xml:space="preserve"> </w:t>
      </w:r>
      <w:r w:rsidR="00145120" w:rsidRPr="000C1A58">
        <w:rPr>
          <w:color w:val="1F1F1F"/>
          <w:w w:val="105"/>
          <w:sz w:val="24"/>
          <w:u w:color="1F1F1F"/>
        </w:rPr>
        <w:t>to the</w:t>
      </w:r>
      <w:r w:rsidRPr="000C1A58">
        <w:rPr>
          <w:color w:val="1F1F1F"/>
          <w:spacing w:val="-1"/>
          <w:w w:val="105"/>
          <w:sz w:val="24"/>
          <w:u w:color="0C0C0C"/>
        </w:rPr>
        <w:t xml:space="preserve"> department</w:t>
      </w:r>
      <w:r w:rsidR="00816480" w:rsidRPr="000C1A58">
        <w:rPr>
          <w:color w:val="1F1F1F"/>
          <w:spacing w:val="-1"/>
          <w:w w:val="105"/>
          <w:sz w:val="24"/>
          <w:u w:color="0C0C0C"/>
        </w:rPr>
        <w:t xml:space="preserve">. Each document containing proprietary information must </w:t>
      </w:r>
      <w:r w:rsidR="00703935" w:rsidRPr="000C1A58">
        <w:rPr>
          <w:color w:val="1F1F1F"/>
          <w:spacing w:val="-1"/>
          <w:w w:val="105"/>
          <w:sz w:val="24"/>
          <w:u w:color="0C0C0C"/>
        </w:rPr>
        <w:t xml:space="preserve">include a header in the </w:t>
      </w:r>
      <w:r w:rsidR="005F3094">
        <w:rPr>
          <w:color w:val="1F1F1F"/>
          <w:spacing w:val="-1"/>
          <w:w w:val="105"/>
          <w:sz w:val="24"/>
          <w:u w:color="0C0C0C"/>
        </w:rPr>
        <w:t xml:space="preserve">upper </w:t>
      </w:r>
      <w:r w:rsidR="00703935" w:rsidRPr="000C1A58">
        <w:rPr>
          <w:color w:val="1F1F1F"/>
          <w:spacing w:val="-1"/>
          <w:w w:val="105"/>
          <w:sz w:val="24"/>
          <w:u w:color="0C0C0C"/>
        </w:rPr>
        <w:t>right hand corner of the document that reads “Proprietary Information.”</w:t>
      </w:r>
    </w:p>
    <w:p w14:paraId="6FC68BC2" w14:textId="1A10E88F" w:rsidR="00114E33" w:rsidRPr="000C1A58" w:rsidRDefault="00114E33" w:rsidP="008242CB">
      <w:pPr>
        <w:widowControl w:val="0"/>
        <w:tabs>
          <w:tab w:val="left" w:pos="910"/>
        </w:tabs>
        <w:autoSpaceDE w:val="0"/>
        <w:autoSpaceDN w:val="0"/>
        <w:spacing w:before="125" w:line="252" w:lineRule="auto"/>
        <w:ind w:right="339"/>
        <w:rPr>
          <w:sz w:val="24"/>
        </w:rPr>
      </w:pPr>
      <w:r w:rsidRPr="000C1A58">
        <w:rPr>
          <w:b/>
          <w:color w:val="1F1F1F"/>
          <w:w w:val="105"/>
          <w:sz w:val="24"/>
          <w:u w:color="0C0C0C"/>
        </w:rPr>
        <w:t xml:space="preserve">For documents </w:t>
      </w:r>
      <w:r w:rsidRPr="00891DCF">
        <w:rPr>
          <w:b/>
          <w:w w:val="105"/>
          <w:sz w:val="24"/>
          <w:u w:color="0C0C0C"/>
        </w:rPr>
        <w:t xml:space="preserve">submitted prior </w:t>
      </w:r>
      <w:r w:rsidRPr="000C1A58">
        <w:rPr>
          <w:b/>
          <w:color w:val="1F1F1F"/>
          <w:w w:val="105"/>
          <w:sz w:val="24"/>
          <w:u w:color="0C0C0C"/>
        </w:rPr>
        <w:t>to December 8, 2022</w:t>
      </w:r>
      <w:r w:rsidRPr="000C1A58">
        <w:rPr>
          <w:color w:val="1F1F1F"/>
          <w:w w:val="105"/>
          <w:sz w:val="24"/>
          <w:u w:color="0C0C0C"/>
        </w:rPr>
        <w:t xml:space="preserve">, the applicant or </w:t>
      </w:r>
      <w:r w:rsidRPr="000C1A58">
        <w:rPr>
          <w:color w:val="0C0C0C"/>
          <w:w w:val="105"/>
          <w:sz w:val="24"/>
          <w:u w:color="0C0C0C"/>
        </w:rPr>
        <w:t>licensee</w:t>
      </w:r>
      <w:r w:rsidRPr="000C1A58">
        <w:rPr>
          <w:color w:val="0C0C0C"/>
          <w:spacing w:val="1"/>
          <w:w w:val="105"/>
          <w:sz w:val="24"/>
        </w:rPr>
        <w:t xml:space="preserve"> </w:t>
      </w:r>
      <w:r w:rsidRPr="000C1A58">
        <w:rPr>
          <w:color w:val="1F1F1F"/>
          <w:w w:val="105"/>
          <w:sz w:val="24"/>
          <w:u w:color="1F1F1F"/>
        </w:rPr>
        <w:t xml:space="preserve">may </w:t>
      </w:r>
      <w:r w:rsidRPr="000C1A58">
        <w:rPr>
          <w:color w:val="343434"/>
          <w:w w:val="105"/>
          <w:sz w:val="24"/>
          <w:u w:color="1F1F1F"/>
        </w:rPr>
        <w:t xml:space="preserve">advise </w:t>
      </w:r>
      <w:r w:rsidRPr="000C1A58">
        <w:rPr>
          <w:color w:val="1F1F1F"/>
          <w:w w:val="105"/>
          <w:sz w:val="24"/>
          <w:u w:color="1F1F1F"/>
        </w:rPr>
        <w:t xml:space="preserve">the department, through </w:t>
      </w:r>
      <w:r w:rsidR="00E104AF" w:rsidRPr="000C1A58">
        <w:rPr>
          <w:color w:val="1F1F1F"/>
          <w:w w:val="105"/>
          <w:sz w:val="24"/>
          <w:u w:color="1F1F1F"/>
        </w:rPr>
        <w:t>the below process</w:t>
      </w:r>
      <w:r w:rsidRPr="000C1A58">
        <w:rPr>
          <w:color w:val="1F1F1F"/>
          <w:w w:val="105"/>
          <w:sz w:val="24"/>
          <w:u w:color="1F1F1F"/>
        </w:rPr>
        <w:t>, of any records previously</w:t>
      </w:r>
      <w:r w:rsidRPr="000C1A58">
        <w:rPr>
          <w:color w:val="1F1F1F"/>
          <w:spacing w:val="1"/>
          <w:w w:val="105"/>
          <w:sz w:val="24"/>
        </w:rPr>
        <w:t xml:space="preserve"> </w:t>
      </w:r>
      <w:r w:rsidRPr="000C1A58">
        <w:rPr>
          <w:color w:val="343434"/>
          <w:spacing w:val="-1"/>
          <w:w w:val="105"/>
          <w:sz w:val="24"/>
          <w:u w:color="1F1F1F"/>
        </w:rPr>
        <w:t>submitted</w:t>
      </w:r>
      <w:r w:rsidRPr="000C1A58">
        <w:rPr>
          <w:color w:val="343434"/>
          <w:spacing w:val="7"/>
          <w:w w:val="105"/>
          <w:sz w:val="24"/>
          <w:u w:color="1F1F1F"/>
        </w:rPr>
        <w:t xml:space="preserve"> </w:t>
      </w:r>
      <w:r w:rsidRPr="000C1A58">
        <w:rPr>
          <w:color w:val="1F1F1F"/>
          <w:spacing w:val="-1"/>
          <w:w w:val="105"/>
          <w:sz w:val="24"/>
          <w:u w:color="1F1F1F"/>
        </w:rPr>
        <w:t>by</w:t>
      </w:r>
      <w:r w:rsidRPr="000C1A58">
        <w:rPr>
          <w:color w:val="1F1F1F"/>
          <w:spacing w:val="-10"/>
          <w:w w:val="105"/>
          <w:sz w:val="24"/>
          <w:u w:color="1F1F1F"/>
        </w:rPr>
        <w:t xml:space="preserve"> </w:t>
      </w:r>
      <w:r w:rsidRPr="000C1A58">
        <w:rPr>
          <w:color w:val="1F1F1F"/>
          <w:spacing w:val="-1"/>
          <w:w w:val="105"/>
          <w:sz w:val="24"/>
          <w:u w:color="1F1F1F"/>
        </w:rPr>
        <w:t>the</w:t>
      </w:r>
      <w:r w:rsidRPr="000C1A58">
        <w:rPr>
          <w:color w:val="1F1F1F"/>
          <w:spacing w:val="-10"/>
          <w:w w:val="105"/>
          <w:sz w:val="24"/>
          <w:u w:color="1F1F1F"/>
        </w:rPr>
        <w:t xml:space="preserve"> </w:t>
      </w:r>
      <w:r w:rsidRPr="000C1A58">
        <w:rPr>
          <w:color w:val="343434"/>
          <w:spacing w:val="-1"/>
          <w:w w:val="105"/>
          <w:sz w:val="24"/>
          <w:u w:color="1F1F1F"/>
        </w:rPr>
        <w:t>applicant</w:t>
      </w:r>
      <w:r w:rsidRPr="000C1A58">
        <w:rPr>
          <w:color w:val="343434"/>
          <w:spacing w:val="-2"/>
          <w:w w:val="105"/>
          <w:sz w:val="24"/>
          <w:u w:color="1F1F1F"/>
        </w:rPr>
        <w:t xml:space="preserve"> </w:t>
      </w:r>
      <w:r w:rsidRPr="000C1A58">
        <w:rPr>
          <w:color w:val="1F1F1F"/>
          <w:spacing w:val="-1"/>
          <w:w w:val="105"/>
          <w:sz w:val="24"/>
          <w:u w:color="1F1F1F"/>
        </w:rPr>
        <w:t>or</w:t>
      </w:r>
      <w:r w:rsidRPr="000C1A58">
        <w:rPr>
          <w:color w:val="1F1F1F"/>
          <w:spacing w:val="9"/>
          <w:w w:val="105"/>
          <w:sz w:val="24"/>
          <w:u w:color="1F1F1F"/>
        </w:rPr>
        <w:t xml:space="preserve"> </w:t>
      </w:r>
      <w:r w:rsidRPr="000C1A58">
        <w:rPr>
          <w:color w:val="0C0C0C"/>
          <w:spacing w:val="-1"/>
          <w:w w:val="105"/>
          <w:sz w:val="24"/>
          <w:u w:color="1F1F1F"/>
        </w:rPr>
        <w:t>licensee</w:t>
      </w:r>
      <w:r w:rsidR="00816480" w:rsidRPr="000C1A58">
        <w:rPr>
          <w:color w:val="0C0C0C"/>
          <w:spacing w:val="-1"/>
          <w:w w:val="105"/>
          <w:sz w:val="24"/>
          <w:u w:color="1F1F1F"/>
        </w:rPr>
        <w:t xml:space="preserve"> that</w:t>
      </w:r>
      <w:r w:rsidRPr="000C1A58">
        <w:rPr>
          <w:color w:val="1F1F1F"/>
          <w:spacing w:val="-15"/>
          <w:w w:val="105"/>
          <w:sz w:val="24"/>
          <w:u w:color="1F1F1F"/>
        </w:rPr>
        <w:t xml:space="preserve"> </w:t>
      </w:r>
      <w:r w:rsidRPr="000C1A58">
        <w:rPr>
          <w:color w:val="1F1F1F"/>
          <w:w w:val="105"/>
          <w:sz w:val="24"/>
          <w:u w:color="1F1F1F"/>
        </w:rPr>
        <w:t>contain</w:t>
      </w:r>
      <w:r w:rsidRPr="000C1A58">
        <w:rPr>
          <w:color w:val="1F1F1F"/>
          <w:spacing w:val="12"/>
          <w:w w:val="105"/>
          <w:sz w:val="24"/>
          <w:u w:color="1F1F1F"/>
        </w:rPr>
        <w:t xml:space="preserve"> </w:t>
      </w:r>
      <w:r w:rsidRPr="000C1A58">
        <w:rPr>
          <w:color w:val="1F1F1F"/>
          <w:w w:val="105"/>
          <w:sz w:val="24"/>
          <w:u w:color="1F1F1F"/>
        </w:rPr>
        <w:t>proprietary</w:t>
      </w:r>
      <w:r w:rsidRPr="000C1A58">
        <w:rPr>
          <w:color w:val="1F1F1F"/>
          <w:spacing w:val="20"/>
          <w:w w:val="105"/>
          <w:sz w:val="24"/>
          <w:u w:color="1F1F1F"/>
        </w:rPr>
        <w:t xml:space="preserve"> </w:t>
      </w:r>
      <w:r w:rsidRPr="000C1A58">
        <w:rPr>
          <w:color w:val="1F1F1F"/>
          <w:w w:val="105"/>
          <w:sz w:val="24"/>
          <w:u w:color="1F1F1F"/>
        </w:rPr>
        <w:t>business</w:t>
      </w:r>
      <w:r w:rsidRPr="000C1A58">
        <w:rPr>
          <w:color w:val="1F1F1F"/>
          <w:spacing w:val="-4"/>
          <w:w w:val="105"/>
          <w:sz w:val="24"/>
          <w:u w:color="1F1F1F"/>
        </w:rPr>
        <w:t xml:space="preserve"> </w:t>
      </w:r>
      <w:r w:rsidRPr="000C1A58">
        <w:rPr>
          <w:color w:val="1F1F1F"/>
          <w:w w:val="105"/>
          <w:sz w:val="24"/>
          <w:u w:color="1F1F1F"/>
        </w:rPr>
        <w:t>information.</w:t>
      </w:r>
    </w:p>
    <w:p w14:paraId="2EEC841E" w14:textId="77777777" w:rsidR="003C4822" w:rsidRPr="000C1A58" w:rsidRDefault="003C4822">
      <w:pPr>
        <w:rPr>
          <w:sz w:val="24"/>
        </w:rPr>
      </w:pPr>
    </w:p>
    <w:p w14:paraId="3AABEBF0" w14:textId="051D6F42" w:rsidR="00F5290E" w:rsidRPr="000C1A58" w:rsidRDefault="00F5290E" w:rsidP="003C4822">
      <w:pPr>
        <w:rPr>
          <w:sz w:val="24"/>
        </w:rPr>
      </w:pPr>
      <w:r w:rsidRPr="000C1A58">
        <w:rPr>
          <w:sz w:val="24"/>
        </w:rPr>
        <w:t xml:space="preserve">Each </w:t>
      </w:r>
      <w:r w:rsidR="00816480" w:rsidRPr="000C1A58">
        <w:rPr>
          <w:sz w:val="24"/>
        </w:rPr>
        <w:t xml:space="preserve">licensee (per </w:t>
      </w:r>
      <w:r w:rsidRPr="000C1A58">
        <w:rPr>
          <w:sz w:val="24"/>
        </w:rPr>
        <w:t>license number</w:t>
      </w:r>
      <w:r w:rsidR="00816480" w:rsidRPr="000C1A58">
        <w:rPr>
          <w:sz w:val="24"/>
        </w:rPr>
        <w:t>)</w:t>
      </w:r>
      <w:r w:rsidRPr="000C1A58">
        <w:rPr>
          <w:sz w:val="24"/>
        </w:rPr>
        <w:t xml:space="preserve"> </w:t>
      </w:r>
      <w:r w:rsidR="00816480" w:rsidRPr="000C1A58">
        <w:rPr>
          <w:sz w:val="24"/>
        </w:rPr>
        <w:t>must</w:t>
      </w:r>
      <w:r w:rsidRPr="000C1A58">
        <w:rPr>
          <w:sz w:val="24"/>
        </w:rPr>
        <w:t xml:space="preserve"> fill out a Marijuana License Confidentiality Questionnaire</w:t>
      </w:r>
      <w:r w:rsidR="00816480" w:rsidRPr="000C1A58">
        <w:rPr>
          <w:sz w:val="24"/>
        </w:rPr>
        <w:t xml:space="preserve"> if it wishes to designate any previously submitted documents as containing proprietary information</w:t>
      </w:r>
      <w:r w:rsidRPr="000C1A58">
        <w:rPr>
          <w:sz w:val="24"/>
        </w:rPr>
        <w:t>. Multiple license</w:t>
      </w:r>
      <w:r w:rsidR="00816480" w:rsidRPr="000C1A58">
        <w:rPr>
          <w:sz w:val="24"/>
        </w:rPr>
        <w:t>es may not use the same document to designate proprietary information and any questionnaires that reference multiple licensees will not be accepted</w:t>
      </w:r>
      <w:r w:rsidRPr="000C1A58">
        <w:rPr>
          <w:sz w:val="24"/>
        </w:rPr>
        <w:t>.</w:t>
      </w:r>
    </w:p>
    <w:p w14:paraId="0C5BB8F4" w14:textId="77777777" w:rsidR="00F5290E" w:rsidRPr="000C1A58" w:rsidRDefault="00F5290E" w:rsidP="003C4822">
      <w:pPr>
        <w:rPr>
          <w:sz w:val="24"/>
        </w:rPr>
      </w:pPr>
    </w:p>
    <w:p w14:paraId="42954971" w14:textId="2F7F5A8B" w:rsidR="009D6DCB" w:rsidRPr="000C1A58" w:rsidRDefault="00816480" w:rsidP="003C4822">
      <w:pPr>
        <w:rPr>
          <w:sz w:val="24"/>
        </w:rPr>
      </w:pPr>
      <w:r w:rsidRPr="000C1A58">
        <w:rPr>
          <w:sz w:val="24"/>
        </w:rPr>
        <w:t>Per Article XIV, p</w:t>
      </w:r>
      <w:r w:rsidR="003C4822" w:rsidRPr="000C1A58">
        <w:rPr>
          <w:sz w:val="24"/>
        </w:rPr>
        <w:t>roprietary business information includes</w:t>
      </w:r>
      <w:r w:rsidR="009D6DCB" w:rsidRPr="000C1A58">
        <w:rPr>
          <w:sz w:val="24"/>
        </w:rPr>
        <w:t>:</w:t>
      </w:r>
      <w:r w:rsidR="003C4822" w:rsidRPr="000C1A58">
        <w:rPr>
          <w:sz w:val="24"/>
        </w:rPr>
        <w:t xml:space="preserve"> </w:t>
      </w:r>
    </w:p>
    <w:p w14:paraId="742F4605" w14:textId="77777777" w:rsidR="009D6DCB" w:rsidRPr="000C1A58" w:rsidRDefault="009D6DCB" w:rsidP="009D6DCB">
      <w:pPr>
        <w:pStyle w:val="ListParagraph"/>
        <w:numPr>
          <w:ilvl w:val="0"/>
          <w:numId w:val="3"/>
        </w:numPr>
        <w:rPr>
          <w:sz w:val="24"/>
        </w:rPr>
      </w:pPr>
      <w:r w:rsidRPr="000C1A58">
        <w:rPr>
          <w:sz w:val="24"/>
        </w:rPr>
        <w:t>sales information</w:t>
      </w:r>
    </w:p>
    <w:p w14:paraId="549E2314" w14:textId="77777777" w:rsidR="009D6DCB" w:rsidRPr="000C1A58" w:rsidRDefault="009D6DCB" w:rsidP="009D6DCB">
      <w:pPr>
        <w:pStyle w:val="ListParagraph"/>
        <w:numPr>
          <w:ilvl w:val="0"/>
          <w:numId w:val="3"/>
        </w:numPr>
        <w:rPr>
          <w:sz w:val="24"/>
        </w:rPr>
      </w:pPr>
      <w:r w:rsidRPr="000C1A58">
        <w:rPr>
          <w:sz w:val="24"/>
        </w:rPr>
        <w:t>financial records</w:t>
      </w:r>
    </w:p>
    <w:p w14:paraId="51B49A72" w14:textId="77777777" w:rsidR="009D6DCB" w:rsidRPr="000C1A58" w:rsidRDefault="009D6DCB" w:rsidP="009D6DCB">
      <w:pPr>
        <w:pStyle w:val="ListParagraph"/>
        <w:numPr>
          <w:ilvl w:val="0"/>
          <w:numId w:val="3"/>
        </w:numPr>
        <w:rPr>
          <w:sz w:val="24"/>
        </w:rPr>
      </w:pPr>
      <w:r w:rsidRPr="000C1A58">
        <w:rPr>
          <w:sz w:val="24"/>
        </w:rPr>
        <w:t>tax returns</w:t>
      </w:r>
    </w:p>
    <w:p w14:paraId="1895DBA3" w14:textId="77777777" w:rsidR="009D6DCB" w:rsidRPr="000C1A58" w:rsidRDefault="003C4822" w:rsidP="009D6DCB">
      <w:pPr>
        <w:pStyle w:val="ListParagraph"/>
        <w:numPr>
          <w:ilvl w:val="0"/>
          <w:numId w:val="3"/>
        </w:numPr>
        <w:rPr>
          <w:sz w:val="24"/>
        </w:rPr>
      </w:pPr>
      <w:r w:rsidRPr="000C1A58">
        <w:rPr>
          <w:sz w:val="24"/>
        </w:rPr>
        <w:t>credit reports</w:t>
      </w:r>
    </w:p>
    <w:p w14:paraId="4817B5FC" w14:textId="77777777" w:rsidR="009D6DCB" w:rsidRPr="000C1A58" w:rsidRDefault="009D6DCB" w:rsidP="009D6DCB">
      <w:pPr>
        <w:pStyle w:val="ListParagraph"/>
        <w:numPr>
          <w:ilvl w:val="0"/>
          <w:numId w:val="3"/>
        </w:numPr>
        <w:rPr>
          <w:sz w:val="24"/>
        </w:rPr>
      </w:pPr>
      <w:r w:rsidRPr="000C1A58">
        <w:rPr>
          <w:sz w:val="24"/>
        </w:rPr>
        <w:t>license applications</w:t>
      </w:r>
    </w:p>
    <w:p w14:paraId="50AD601C" w14:textId="77777777" w:rsidR="009D6DCB" w:rsidRPr="000C1A58" w:rsidRDefault="003C4822" w:rsidP="009D6DCB">
      <w:pPr>
        <w:pStyle w:val="ListParagraph"/>
        <w:numPr>
          <w:ilvl w:val="0"/>
          <w:numId w:val="3"/>
        </w:numPr>
        <w:rPr>
          <w:sz w:val="24"/>
        </w:rPr>
      </w:pPr>
      <w:r w:rsidRPr="000C1A58">
        <w:rPr>
          <w:sz w:val="24"/>
        </w:rPr>
        <w:t>cultivation informati</w:t>
      </w:r>
      <w:r w:rsidR="009D6DCB" w:rsidRPr="000C1A58">
        <w:rPr>
          <w:sz w:val="24"/>
        </w:rPr>
        <w:t>on unrelated to product safety</w:t>
      </w:r>
    </w:p>
    <w:p w14:paraId="264CEAAA" w14:textId="77777777" w:rsidR="009D6DCB" w:rsidRPr="000C1A58" w:rsidRDefault="003C4822" w:rsidP="009D6DCB">
      <w:pPr>
        <w:pStyle w:val="ListParagraph"/>
        <w:numPr>
          <w:ilvl w:val="0"/>
          <w:numId w:val="3"/>
        </w:numPr>
        <w:rPr>
          <w:sz w:val="24"/>
        </w:rPr>
      </w:pPr>
      <w:r w:rsidRPr="000C1A58">
        <w:rPr>
          <w:sz w:val="24"/>
        </w:rPr>
        <w:t>testing resul</w:t>
      </w:r>
      <w:r w:rsidR="009D6DCB" w:rsidRPr="000C1A58">
        <w:rPr>
          <w:sz w:val="24"/>
        </w:rPr>
        <w:t>ts unrelated to product safety</w:t>
      </w:r>
    </w:p>
    <w:p w14:paraId="6FD34316" w14:textId="77777777" w:rsidR="009D6DCB" w:rsidRPr="000C1A58" w:rsidRDefault="003C4822" w:rsidP="009D6DCB">
      <w:pPr>
        <w:pStyle w:val="ListParagraph"/>
        <w:numPr>
          <w:ilvl w:val="0"/>
          <w:numId w:val="3"/>
        </w:numPr>
        <w:rPr>
          <w:sz w:val="24"/>
        </w:rPr>
      </w:pPr>
      <w:r w:rsidRPr="000C1A58">
        <w:rPr>
          <w:sz w:val="24"/>
        </w:rPr>
        <w:t xml:space="preserve">site </w:t>
      </w:r>
      <w:r w:rsidR="009D6DCB" w:rsidRPr="000C1A58">
        <w:rPr>
          <w:sz w:val="24"/>
        </w:rPr>
        <w:t>security information and plans</w:t>
      </w:r>
    </w:p>
    <w:p w14:paraId="16C1A033" w14:textId="77777777" w:rsidR="009D6DCB" w:rsidRPr="000C1A58" w:rsidRDefault="003C4822" w:rsidP="009D6DCB">
      <w:pPr>
        <w:pStyle w:val="ListParagraph"/>
        <w:numPr>
          <w:ilvl w:val="0"/>
          <w:numId w:val="3"/>
        </w:numPr>
        <w:rPr>
          <w:sz w:val="24"/>
        </w:rPr>
      </w:pPr>
      <w:r w:rsidRPr="000C1A58">
        <w:rPr>
          <w:sz w:val="24"/>
        </w:rPr>
        <w:t>indi</w:t>
      </w:r>
      <w:r w:rsidR="009D6DCB" w:rsidRPr="000C1A58">
        <w:rPr>
          <w:sz w:val="24"/>
        </w:rPr>
        <w:t>vidualized consumer information</w:t>
      </w:r>
    </w:p>
    <w:p w14:paraId="1D2B8C16" w14:textId="77777777" w:rsidR="009D6DCB" w:rsidRPr="000C1A58" w:rsidRDefault="009D6DCB" w:rsidP="003C4822">
      <w:pPr>
        <w:rPr>
          <w:sz w:val="24"/>
        </w:rPr>
      </w:pPr>
    </w:p>
    <w:p w14:paraId="2AA9ED61" w14:textId="1B672CEA" w:rsidR="009D6DCB" w:rsidRPr="000C1A58" w:rsidRDefault="00E304BB" w:rsidP="003C4822">
      <w:pPr>
        <w:rPr>
          <w:sz w:val="24"/>
        </w:rPr>
      </w:pPr>
      <w:r w:rsidRPr="000C1A58">
        <w:rPr>
          <w:sz w:val="24"/>
        </w:rPr>
        <w:t xml:space="preserve">Please note </w:t>
      </w:r>
      <w:r w:rsidR="003C4822" w:rsidRPr="000C1A58">
        <w:rPr>
          <w:sz w:val="24"/>
        </w:rPr>
        <w:t>the presence of proprietary business information shall not justify the closure of public records</w:t>
      </w:r>
      <w:r w:rsidR="009D6DCB" w:rsidRPr="000C1A58">
        <w:rPr>
          <w:sz w:val="24"/>
        </w:rPr>
        <w:t>:</w:t>
      </w:r>
      <w:r w:rsidR="003C4822" w:rsidRPr="000C1A58">
        <w:rPr>
          <w:sz w:val="24"/>
        </w:rPr>
        <w:t xml:space="preserve"> </w:t>
      </w:r>
    </w:p>
    <w:p w14:paraId="54045D5B" w14:textId="5FC61D3C" w:rsidR="009D6DCB" w:rsidRPr="000C1A58" w:rsidRDefault="00E304BB" w:rsidP="009D6DCB">
      <w:pPr>
        <w:pStyle w:val="ListParagraph"/>
        <w:numPr>
          <w:ilvl w:val="0"/>
          <w:numId w:val="2"/>
        </w:numPr>
        <w:rPr>
          <w:sz w:val="24"/>
        </w:rPr>
      </w:pPr>
      <w:r w:rsidRPr="000C1A58">
        <w:rPr>
          <w:sz w:val="24"/>
        </w:rPr>
        <w:t xml:space="preserve">that </w:t>
      </w:r>
      <w:r w:rsidR="003C4822" w:rsidRPr="000C1A58">
        <w:rPr>
          <w:sz w:val="24"/>
        </w:rPr>
        <w:t>identify the applicant or</w:t>
      </w:r>
      <w:r w:rsidR="009D6DCB" w:rsidRPr="000C1A58">
        <w:rPr>
          <w:sz w:val="24"/>
        </w:rPr>
        <w:t xml:space="preserve"> licensee</w:t>
      </w:r>
    </w:p>
    <w:p w14:paraId="467E51F6" w14:textId="4C7EEA2A" w:rsidR="009D6DCB" w:rsidRPr="000C1A58" w:rsidRDefault="00E304BB" w:rsidP="009D6DCB">
      <w:pPr>
        <w:pStyle w:val="ListParagraph"/>
        <w:numPr>
          <w:ilvl w:val="0"/>
          <w:numId w:val="2"/>
        </w:numPr>
        <w:rPr>
          <w:sz w:val="24"/>
        </w:rPr>
      </w:pPr>
      <w:r w:rsidRPr="000C1A58">
        <w:rPr>
          <w:sz w:val="24"/>
        </w:rPr>
        <w:t xml:space="preserve">that </w:t>
      </w:r>
      <w:r w:rsidR="003C4822" w:rsidRPr="000C1A58">
        <w:rPr>
          <w:sz w:val="24"/>
        </w:rPr>
        <w:t>relate</w:t>
      </w:r>
      <w:r w:rsidR="009D6DCB" w:rsidRPr="000C1A58">
        <w:rPr>
          <w:sz w:val="24"/>
        </w:rPr>
        <w:t xml:space="preserve"> to any:</w:t>
      </w:r>
    </w:p>
    <w:p w14:paraId="771B2567" w14:textId="77777777" w:rsidR="009D6DCB" w:rsidRPr="000C1A58" w:rsidRDefault="009D6DCB" w:rsidP="009D6DCB">
      <w:pPr>
        <w:pStyle w:val="ListParagraph"/>
        <w:numPr>
          <w:ilvl w:val="1"/>
          <w:numId w:val="2"/>
        </w:numPr>
        <w:rPr>
          <w:sz w:val="24"/>
        </w:rPr>
      </w:pPr>
      <w:r w:rsidRPr="000C1A58">
        <w:rPr>
          <w:sz w:val="24"/>
        </w:rPr>
        <w:t>citation</w:t>
      </w:r>
    </w:p>
    <w:p w14:paraId="6776D4DB" w14:textId="77777777" w:rsidR="009D6DCB" w:rsidRPr="000C1A58" w:rsidRDefault="003C4822" w:rsidP="009D6DCB">
      <w:pPr>
        <w:pStyle w:val="ListParagraph"/>
        <w:numPr>
          <w:ilvl w:val="1"/>
          <w:numId w:val="2"/>
        </w:numPr>
        <w:rPr>
          <w:sz w:val="24"/>
        </w:rPr>
      </w:pPr>
      <w:r w:rsidRPr="000C1A58">
        <w:rPr>
          <w:sz w:val="24"/>
        </w:rPr>
        <w:t>notices of</w:t>
      </w:r>
      <w:r w:rsidR="009D6DCB" w:rsidRPr="000C1A58">
        <w:rPr>
          <w:sz w:val="24"/>
        </w:rPr>
        <w:t xml:space="preserve"> violation</w:t>
      </w:r>
    </w:p>
    <w:p w14:paraId="54D0B9E3" w14:textId="77777777" w:rsidR="009D6DCB" w:rsidRPr="000C1A58" w:rsidRDefault="009D6DCB" w:rsidP="009D6DCB">
      <w:pPr>
        <w:pStyle w:val="ListParagraph"/>
        <w:numPr>
          <w:ilvl w:val="1"/>
          <w:numId w:val="2"/>
        </w:numPr>
        <w:rPr>
          <w:sz w:val="24"/>
        </w:rPr>
      </w:pPr>
      <w:r w:rsidRPr="000C1A58">
        <w:rPr>
          <w:sz w:val="24"/>
        </w:rPr>
        <w:t>tax delinquency</w:t>
      </w:r>
    </w:p>
    <w:p w14:paraId="66781B9E" w14:textId="77777777" w:rsidR="009D6DCB" w:rsidRPr="000C1A58" w:rsidRDefault="00501888" w:rsidP="009D6DCB">
      <w:pPr>
        <w:pStyle w:val="ListParagraph"/>
        <w:numPr>
          <w:ilvl w:val="1"/>
          <w:numId w:val="2"/>
        </w:numPr>
        <w:rPr>
          <w:sz w:val="24"/>
        </w:rPr>
      </w:pPr>
      <w:r w:rsidRPr="000C1A58">
        <w:rPr>
          <w:sz w:val="24"/>
        </w:rPr>
        <w:t>other enforcement action</w:t>
      </w:r>
    </w:p>
    <w:p w14:paraId="28C87AA8" w14:textId="77777777" w:rsidR="009D6DCB" w:rsidRPr="000C1A58" w:rsidRDefault="003C4822" w:rsidP="009D6DCB">
      <w:pPr>
        <w:pStyle w:val="ListParagraph"/>
        <w:numPr>
          <w:ilvl w:val="1"/>
          <w:numId w:val="2"/>
        </w:numPr>
        <w:rPr>
          <w:sz w:val="24"/>
        </w:rPr>
      </w:pPr>
      <w:r w:rsidRPr="000C1A58">
        <w:rPr>
          <w:sz w:val="24"/>
        </w:rPr>
        <w:t>public official's support or opposition relative to any applicant, licensee, or thei</w:t>
      </w:r>
      <w:r w:rsidR="009D6DCB" w:rsidRPr="000C1A58">
        <w:rPr>
          <w:sz w:val="24"/>
        </w:rPr>
        <w:t>r proposed or actual operations</w:t>
      </w:r>
    </w:p>
    <w:p w14:paraId="2E1634FB" w14:textId="31611A07" w:rsidR="009D6DCB" w:rsidRPr="000C1A58" w:rsidRDefault="00E304BB" w:rsidP="003C4822">
      <w:pPr>
        <w:pStyle w:val="ListParagraph"/>
        <w:numPr>
          <w:ilvl w:val="0"/>
          <w:numId w:val="2"/>
        </w:numPr>
        <w:rPr>
          <w:sz w:val="24"/>
        </w:rPr>
      </w:pPr>
      <w:r w:rsidRPr="000C1A58">
        <w:rPr>
          <w:sz w:val="24"/>
        </w:rPr>
        <w:lastRenderedPageBreak/>
        <w:t xml:space="preserve">where </w:t>
      </w:r>
      <w:r w:rsidR="009D6DCB" w:rsidRPr="000C1A58">
        <w:rPr>
          <w:sz w:val="24"/>
        </w:rPr>
        <w:t>d</w:t>
      </w:r>
      <w:r w:rsidR="003C4822" w:rsidRPr="000C1A58">
        <w:rPr>
          <w:sz w:val="24"/>
        </w:rPr>
        <w:t>isclosure is reasonably necessary for the protec</w:t>
      </w:r>
      <w:r w:rsidR="009D6DCB" w:rsidRPr="000C1A58">
        <w:rPr>
          <w:sz w:val="24"/>
        </w:rPr>
        <w:t>tion of public health or safety</w:t>
      </w:r>
    </w:p>
    <w:p w14:paraId="24FB52A2" w14:textId="3B4355D6" w:rsidR="003C4822" w:rsidRPr="000C1A58" w:rsidRDefault="00E304BB" w:rsidP="003C4822">
      <w:pPr>
        <w:pStyle w:val="ListParagraph"/>
        <w:numPr>
          <w:ilvl w:val="0"/>
          <w:numId w:val="2"/>
        </w:numPr>
        <w:rPr>
          <w:sz w:val="24"/>
        </w:rPr>
      </w:pPr>
      <w:r w:rsidRPr="000C1A58">
        <w:rPr>
          <w:sz w:val="24"/>
        </w:rPr>
        <w:t xml:space="preserve">that </w:t>
      </w:r>
      <w:r w:rsidR="009D6DCB" w:rsidRPr="000C1A58">
        <w:rPr>
          <w:sz w:val="24"/>
        </w:rPr>
        <w:t xml:space="preserve">are </w:t>
      </w:r>
      <w:r w:rsidR="003C4822" w:rsidRPr="000C1A58">
        <w:rPr>
          <w:sz w:val="24"/>
        </w:rPr>
        <w:t>subject to public inspec</w:t>
      </w:r>
      <w:r w:rsidR="009D6DCB" w:rsidRPr="000C1A58">
        <w:rPr>
          <w:sz w:val="24"/>
        </w:rPr>
        <w:t>tion under other applicable law</w:t>
      </w:r>
    </w:p>
    <w:p w14:paraId="589DD556" w14:textId="77777777" w:rsidR="003C4822" w:rsidRPr="000C1A58" w:rsidRDefault="003C4822">
      <w:pPr>
        <w:rPr>
          <w:sz w:val="24"/>
        </w:rPr>
      </w:pPr>
    </w:p>
    <w:p w14:paraId="3A0E1ED5" w14:textId="71B8A2BF" w:rsidR="007666B5" w:rsidRPr="000C1A58" w:rsidRDefault="006D3D61" w:rsidP="003C4822">
      <w:pPr>
        <w:rPr>
          <w:sz w:val="24"/>
        </w:rPr>
      </w:pPr>
      <w:r w:rsidRPr="000C1A58">
        <w:rPr>
          <w:sz w:val="24"/>
        </w:rPr>
        <w:t>The Marijuana License Confidentiality Questionnaire</w:t>
      </w:r>
      <w:r w:rsidR="007666B5" w:rsidRPr="000C1A58">
        <w:rPr>
          <w:sz w:val="24"/>
        </w:rPr>
        <w:t xml:space="preserve"> will ask </w:t>
      </w:r>
      <w:r w:rsidR="00114E33" w:rsidRPr="000C1A58">
        <w:rPr>
          <w:sz w:val="24"/>
        </w:rPr>
        <w:t>the licensee</w:t>
      </w:r>
      <w:r w:rsidR="007666B5" w:rsidRPr="000C1A58">
        <w:rPr>
          <w:sz w:val="24"/>
        </w:rPr>
        <w:t xml:space="preserve"> to identify </w:t>
      </w:r>
      <w:r w:rsidRPr="000C1A58">
        <w:rPr>
          <w:sz w:val="24"/>
        </w:rPr>
        <w:t xml:space="preserve">all relevant </w:t>
      </w:r>
      <w:r w:rsidR="007666B5" w:rsidRPr="000C1A58">
        <w:rPr>
          <w:sz w:val="24"/>
        </w:rPr>
        <w:t>files</w:t>
      </w:r>
      <w:r w:rsidRPr="000C1A58">
        <w:rPr>
          <w:sz w:val="24"/>
        </w:rPr>
        <w:t xml:space="preserve"> by</w:t>
      </w:r>
      <w:r w:rsidR="007666B5" w:rsidRPr="000C1A58">
        <w:rPr>
          <w:sz w:val="24"/>
        </w:rPr>
        <w:t xml:space="preserve">: </w:t>
      </w:r>
    </w:p>
    <w:p w14:paraId="4AC19C02" w14:textId="77777777" w:rsidR="003C4822" w:rsidRPr="000C1A58" w:rsidRDefault="007666B5" w:rsidP="007666B5">
      <w:pPr>
        <w:pStyle w:val="ListParagraph"/>
        <w:numPr>
          <w:ilvl w:val="0"/>
          <w:numId w:val="5"/>
        </w:numPr>
        <w:rPr>
          <w:sz w:val="24"/>
        </w:rPr>
      </w:pPr>
      <w:r w:rsidRPr="000C1A58">
        <w:rPr>
          <w:sz w:val="24"/>
        </w:rPr>
        <w:t>name</w:t>
      </w:r>
    </w:p>
    <w:p w14:paraId="008ACF46" w14:textId="77777777" w:rsidR="007666B5" w:rsidRPr="000C1A58" w:rsidRDefault="007666B5" w:rsidP="007666B5">
      <w:pPr>
        <w:pStyle w:val="ListParagraph"/>
        <w:numPr>
          <w:ilvl w:val="0"/>
          <w:numId w:val="5"/>
        </w:numPr>
        <w:rPr>
          <w:sz w:val="24"/>
        </w:rPr>
      </w:pPr>
      <w:r w:rsidRPr="000C1A58">
        <w:rPr>
          <w:sz w:val="24"/>
        </w:rPr>
        <w:t>document title or description</w:t>
      </w:r>
    </w:p>
    <w:p w14:paraId="21ADE1FA" w14:textId="28B9146E" w:rsidR="00EE225A" w:rsidRPr="000C1A58" w:rsidRDefault="00EE225A" w:rsidP="00EE225A">
      <w:pPr>
        <w:pStyle w:val="ListParagraph"/>
        <w:numPr>
          <w:ilvl w:val="0"/>
          <w:numId w:val="5"/>
        </w:numPr>
        <w:rPr>
          <w:sz w:val="24"/>
        </w:rPr>
      </w:pPr>
      <w:r w:rsidRPr="000C1A58">
        <w:rPr>
          <w:sz w:val="24"/>
        </w:rPr>
        <w:t>justification for proprietary designation</w:t>
      </w:r>
    </w:p>
    <w:p w14:paraId="683E5C09" w14:textId="09191100" w:rsidR="007666B5" w:rsidRPr="000C1A58" w:rsidRDefault="0003103D" w:rsidP="007666B5">
      <w:pPr>
        <w:pStyle w:val="ListParagraph"/>
        <w:numPr>
          <w:ilvl w:val="0"/>
          <w:numId w:val="5"/>
        </w:numPr>
        <w:rPr>
          <w:sz w:val="24"/>
        </w:rPr>
      </w:pPr>
      <w:r w:rsidRPr="000C1A58">
        <w:rPr>
          <w:sz w:val="24"/>
        </w:rPr>
        <w:t>purpose of document submission</w:t>
      </w:r>
    </w:p>
    <w:p w14:paraId="3B5DBA89" w14:textId="77777777" w:rsidR="0003103D" w:rsidRPr="000C1A58" w:rsidRDefault="0003103D" w:rsidP="007666B5">
      <w:pPr>
        <w:pStyle w:val="ListParagraph"/>
        <w:numPr>
          <w:ilvl w:val="0"/>
          <w:numId w:val="5"/>
        </w:numPr>
        <w:rPr>
          <w:sz w:val="24"/>
        </w:rPr>
      </w:pPr>
      <w:r w:rsidRPr="000C1A58">
        <w:rPr>
          <w:sz w:val="24"/>
        </w:rPr>
        <w:t>submission date</w:t>
      </w:r>
    </w:p>
    <w:p w14:paraId="15C9E2FA" w14:textId="77777777" w:rsidR="0003103D" w:rsidRPr="000C1A58" w:rsidRDefault="0003103D" w:rsidP="007666B5">
      <w:pPr>
        <w:pStyle w:val="ListParagraph"/>
        <w:numPr>
          <w:ilvl w:val="0"/>
          <w:numId w:val="5"/>
        </w:numPr>
        <w:rPr>
          <w:sz w:val="24"/>
        </w:rPr>
      </w:pPr>
      <w:r w:rsidRPr="000C1A58">
        <w:rPr>
          <w:sz w:val="24"/>
        </w:rPr>
        <w:t>method of submission</w:t>
      </w:r>
    </w:p>
    <w:p w14:paraId="7D15560D" w14:textId="77777777" w:rsidR="00114E33" w:rsidRPr="000C1A58" w:rsidRDefault="00114E33" w:rsidP="0003103D">
      <w:pPr>
        <w:rPr>
          <w:sz w:val="24"/>
        </w:rPr>
      </w:pPr>
    </w:p>
    <w:p w14:paraId="36932AA2" w14:textId="52F060F4" w:rsidR="0003103D" w:rsidRPr="000C1A58" w:rsidRDefault="005D32A5" w:rsidP="005D32A5">
      <w:pPr>
        <w:spacing w:after="160" w:line="259" w:lineRule="auto"/>
        <w:rPr>
          <w:sz w:val="24"/>
        </w:rPr>
      </w:pPr>
      <w:r w:rsidRPr="000C1A58">
        <w:rPr>
          <w:sz w:val="24"/>
        </w:rPr>
        <w:t xml:space="preserve">All areas of the questionnaire must be filled out and any incomplete questionnaires will be returned to the licensee or applicant for completion. </w:t>
      </w:r>
      <w:r w:rsidR="003A2743" w:rsidRPr="000C1A58">
        <w:rPr>
          <w:sz w:val="24"/>
        </w:rPr>
        <w:t>Licensees</w:t>
      </w:r>
      <w:r w:rsidR="00491680" w:rsidRPr="000C1A58">
        <w:rPr>
          <w:sz w:val="24"/>
        </w:rPr>
        <w:t xml:space="preserve"> </w:t>
      </w:r>
      <w:r w:rsidR="008446DA" w:rsidRPr="000C1A58">
        <w:rPr>
          <w:sz w:val="24"/>
        </w:rPr>
        <w:t>m</w:t>
      </w:r>
      <w:r w:rsidRPr="000C1A58">
        <w:rPr>
          <w:sz w:val="24"/>
        </w:rPr>
        <w:t>ust</w:t>
      </w:r>
      <w:r w:rsidR="008446DA" w:rsidRPr="000C1A58">
        <w:rPr>
          <w:sz w:val="24"/>
        </w:rPr>
        <w:t xml:space="preserve"> submit completed questionnaires to their assigned </w:t>
      </w:r>
      <w:r w:rsidR="0040191E" w:rsidRPr="000C1A58">
        <w:rPr>
          <w:sz w:val="24"/>
        </w:rPr>
        <w:t xml:space="preserve">Business Services </w:t>
      </w:r>
      <w:r w:rsidR="008446DA" w:rsidRPr="000C1A58">
        <w:rPr>
          <w:sz w:val="24"/>
        </w:rPr>
        <w:t>Specialist</w:t>
      </w:r>
      <w:r w:rsidR="00B9312B" w:rsidRPr="000C1A58">
        <w:rPr>
          <w:sz w:val="24"/>
        </w:rPr>
        <w:t xml:space="preserve"> (form</w:t>
      </w:r>
      <w:r w:rsidR="00F04E6A" w:rsidRPr="000C1A58">
        <w:rPr>
          <w:sz w:val="24"/>
        </w:rPr>
        <w:t>e</w:t>
      </w:r>
      <w:r w:rsidR="00B9312B" w:rsidRPr="000C1A58">
        <w:rPr>
          <w:sz w:val="24"/>
        </w:rPr>
        <w:t>r ti</w:t>
      </w:r>
      <w:r w:rsidR="005F3094">
        <w:rPr>
          <w:sz w:val="24"/>
        </w:rPr>
        <w:t>t</w:t>
      </w:r>
      <w:r w:rsidR="00B9312B" w:rsidRPr="000C1A58">
        <w:rPr>
          <w:sz w:val="24"/>
        </w:rPr>
        <w:t>le: License Specialist)</w:t>
      </w:r>
      <w:r w:rsidR="001D163B" w:rsidRPr="000C1A58">
        <w:rPr>
          <w:sz w:val="24"/>
        </w:rPr>
        <w:t xml:space="preserve"> and copy </w:t>
      </w:r>
      <w:hyperlink r:id="rId5" w:history="1">
        <w:r w:rsidR="00F04E6A" w:rsidRPr="000C1A58">
          <w:rPr>
            <w:rStyle w:val="Hyperlink"/>
            <w:sz w:val="24"/>
          </w:rPr>
          <w:t>mmlicenses@health.mo.gov</w:t>
        </w:r>
      </w:hyperlink>
      <w:r w:rsidR="008446DA" w:rsidRPr="000C1A58">
        <w:rPr>
          <w:sz w:val="24"/>
        </w:rPr>
        <w:t xml:space="preserve">. </w:t>
      </w:r>
      <w:r w:rsidR="003A2743" w:rsidRPr="000C1A58">
        <w:rPr>
          <w:sz w:val="24"/>
        </w:rPr>
        <w:t>Applicants m</w:t>
      </w:r>
      <w:r w:rsidRPr="000C1A58">
        <w:rPr>
          <w:sz w:val="24"/>
        </w:rPr>
        <w:t>ust</w:t>
      </w:r>
      <w:r w:rsidR="003A2743" w:rsidRPr="000C1A58">
        <w:rPr>
          <w:sz w:val="24"/>
        </w:rPr>
        <w:t xml:space="preserve"> submit completed questionnaires to </w:t>
      </w:r>
      <w:hyperlink r:id="rId6" w:history="1">
        <w:r w:rsidR="00F04E6A" w:rsidRPr="000C1A58">
          <w:rPr>
            <w:rStyle w:val="Hyperlink"/>
            <w:sz w:val="24"/>
          </w:rPr>
          <w:t>mmlicenses@health.mo.gov</w:t>
        </w:r>
      </w:hyperlink>
      <w:r w:rsidR="003A2743" w:rsidRPr="000C1A58">
        <w:rPr>
          <w:sz w:val="24"/>
        </w:rPr>
        <w:t>.</w:t>
      </w:r>
    </w:p>
    <w:p w14:paraId="46D750B5" w14:textId="77777777" w:rsidR="003A2743" w:rsidRPr="000C1A58" w:rsidRDefault="003A2743">
      <w:pPr>
        <w:rPr>
          <w:sz w:val="24"/>
        </w:rPr>
      </w:pPr>
    </w:p>
    <w:p w14:paraId="2DD97117" w14:textId="77777777" w:rsidR="003C4822" w:rsidRPr="000C1A58" w:rsidRDefault="003C4822">
      <w:pPr>
        <w:rPr>
          <w:sz w:val="24"/>
        </w:rPr>
      </w:pPr>
    </w:p>
    <w:p w14:paraId="09D44066" w14:textId="77777777" w:rsidR="000D74DE" w:rsidRPr="000C1A58" w:rsidRDefault="000D74DE">
      <w:pPr>
        <w:rPr>
          <w:sz w:val="24"/>
        </w:rPr>
      </w:pPr>
    </w:p>
    <w:sectPr w:rsidR="000D74DE" w:rsidRPr="000C1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3F54"/>
    <w:multiLevelType w:val="hybridMultilevel"/>
    <w:tmpl w:val="72500802"/>
    <w:lvl w:ilvl="0" w:tplc="A36268AE">
      <w:start w:val="2"/>
      <w:numFmt w:val="decimal"/>
      <w:lvlText w:val="%1."/>
      <w:lvlJc w:val="left"/>
      <w:pPr>
        <w:ind w:left="770" w:hanging="300"/>
        <w:jc w:val="right"/>
      </w:pPr>
      <w:rPr>
        <w:rFonts w:hint="default"/>
        <w:w w:val="103"/>
      </w:rPr>
    </w:lvl>
    <w:lvl w:ilvl="1" w:tplc="35AC6CCC">
      <w:start w:val="1"/>
      <w:numFmt w:val="decimal"/>
      <w:lvlText w:val="(%2)"/>
      <w:lvlJc w:val="left"/>
      <w:pPr>
        <w:ind w:left="1019" w:hanging="399"/>
        <w:jc w:val="right"/>
      </w:pPr>
      <w:rPr>
        <w:rFonts w:hint="default"/>
        <w:spacing w:val="0"/>
        <w:w w:val="110"/>
      </w:rPr>
    </w:lvl>
    <w:lvl w:ilvl="2" w:tplc="A61851F4">
      <w:start w:val="1"/>
      <w:numFmt w:val="lowerLetter"/>
      <w:lvlText w:val="(%3)"/>
      <w:lvlJc w:val="left"/>
      <w:pPr>
        <w:ind w:left="1330" w:hanging="340"/>
      </w:pPr>
      <w:rPr>
        <w:rFonts w:hint="default"/>
        <w:i w:val="0"/>
        <w:spacing w:val="-1"/>
        <w:w w:val="103"/>
        <w:u w:val="single"/>
      </w:rPr>
    </w:lvl>
    <w:lvl w:ilvl="3" w:tplc="30768570">
      <w:numFmt w:val="bullet"/>
      <w:lvlText w:val="•"/>
      <w:lvlJc w:val="left"/>
      <w:pPr>
        <w:ind w:left="1020" w:hanging="340"/>
      </w:pPr>
      <w:rPr>
        <w:rFonts w:hint="default"/>
      </w:rPr>
    </w:lvl>
    <w:lvl w:ilvl="4" w:tplc="805CBE72">
      <w:numFmt w:val="bullet"/>
      <w:lvlText w:val="•"/>
      <w:lvlJc w:val="left"/>
      <w:pPr>
        <w:ind w:left="1260" w:hanging="340"/>
      </w:pPr>
      <w:rPr>
        <w:rFonts w:hint="default"/>
      </w:rPr>
    </w:lvl>
    <w:lvl w:ilvl="5" w:tplc="AC608A2A">
      <w:numFmt w:val="bullet"/>
      <w:lvlText w:val="•"/>
      <w:lvlJc w:val="left"/>
      <w:pPr>
        <w:ind w:left="2706" w:hanging="340"/>
      </w:pPr>
      <w:rPr>
        <w:rFonts w:hint="default"/>
      </w:rPr>
    </w:lvl>
    <w:lvl w:ilvl="6" w:tplc="E87C6018">
      <w:numFmt w:val="bullet"/>
      <w:lvlText w:val="•"/>
      <w:lvlJc w:val="left"/>
      <w:pPr>
        <w:ind w:left="4153" w:hanging="340"/>
      </w:pPr>
      <w:rPr>
        <w:rFonts w:hint="default"/>
      </w:rPr>
    </w:lvl>
    <w:lvl w:ilvl="7" w:tplc="10A86992">
      <w:numFmt w:val="bullet"/>
      <w:lvlText w:val="•"/>
      <w:lvlJc w:val="left"/>
      <w:pPr>
        <w:ind w:left="5600" w:hanging="340"/>
      </w:pPr>
      <w:rPr>
        <w:rFonts w:hint="default"/>
      </w:rPr>
    </w:lvl>
    <w:lvl w:ilvl="8" w:tplc="9BF20A04">
      <w:numFmt w:val="bullet"/>
      <w:lvlText w:val="•"/>
      <w:lvlJc w:val="left"/>
      <w:pPr>
        <w:ind w:left="7046" w:hanging="340"/>
      </w:pPr>
      <w:rPr>
        <w:rFonts w:hint="default"/>
      </w:rPr>
    </w:lvl>
  </w:abstractNum>
  <w:abstractNum w:abstractNumId="1" w15:restartNumberingAfterBreak="0">
    <w:nsid w:val="299F6690"/>
    <w:multiLevelType w:val="hybridMultilevel"/>
    <w:tmpl w:val="C152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70FFD"/>
    <w:multiLevelType w:val="hybridMultilevel"/>
    <w:tmpl w:val="0D4A2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51AD8"/>
    <w:multiLevelType w:val="hybridMultilevel"/>
    <w:tmpl w:val="2460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14E4E"/>
    <w:multiLevelType w:val="hybridMultilevel"/>
    <w:tmpl w:val="8DFC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63A7A"/>
    <w:multiLevelType w:val="hybridMultilevel"/>
    <w:tmpl w:val="1A96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C7"/>
    <w:rsid w:val="00027F1C"/>
    <w:rsid w:val="0003103D"/>
    <w:rsid w:val="000C1A58"/>
    <w:rsid w:val="000D2DC0"/>
    <w:rsid w:val="000D74DE"/>
    <w:rsid w:val="00114E33"/>
    <w:rsid w:val="00145120"/>
    <w:rsid w:val="001D163B"/>
    <w:rsid w:val="00200F6E"/>
    <w:rsid w:val="00270773"/>
    <w:rsid w:val="0029226F"/>
    <w:rsid w:val="00312A91"/>
    <w:rsid w:val="003A2743"/>
    <w:rsid w:val="003C4822"/>
    <w:rsid w:val="0040191E"/>
    <w:rsid w:val="00487D18"/>
    <w:rsid w:val="00491680"/>
    <w:rsid w:val="00501888"/>
    <w:rsid w:val="00595569"/>
    <w:rsid w:val="005C0B87"/>
    <w:rsid w:val="005D32A5"/>
    <w:rsid w:val="005F3094"/>
    <w:rsid w:val="006D3D61"/>
    <w:rsid w:val="00703935"/>
    <w:rsid w:val="00762507"/>
    <w:rsid w:val="007666B5"/>
    <w:rsid w:val="007D0DEC"/>
    <w:rsid w:val="00805A9A"/>
    <w:rsid w:val="008065A0"/>
    <w:rsid w:val="00816480"/>
    <w:rsid w:val="008242CB"/>
    <w:rsid w:val="008446DA"/>
    <w:rsid w:val="00891DCF"/>
    <w:rsid w:val="009D6DCB"/>
    <w:rsid w:val="00A427C7"/>
    <w:rsid w:val="00B452C8"/>
    <w:rsid w:val="00B9312B"/>
    <w:rsid w:val="00BA7BB2"/>
    <w:rsid w:val="00BF0AE6"/>
    <w:rsid w:val="00C24A11"/>
    <w:rsid w:val="00C44193"/>
    <w:rsid w:val="00CB1645"/>
    <w:rsid w:val="00CE5B54"/>
    <w:rsid w:val="00D6582A"/>
    <w:rsid w:val="00E104AF"/>
    <w:rsid w:val="00E304BB"/>
    <w:rsid w:val="00E34B9B"/>
    <w:rsid w:val="00EE225A"/>
    <w:rsid w:val="00F04E6A"/>
    <w:rsid w:val="00F5290E"/>
    <w:rsid w:val="00FD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6ADD"/>
  <w15:chartTrackingRefBased/>
  <w15:docId w15:val="{3532261C-4168-4A9E-8123-6ADBFF43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2A"/>
    <w:pPr>
      <w:spacing w:after="0" w:line="240" w:lineRule="auto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D6D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4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E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E3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E3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3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14E33"/>
    <w:pPr>
      <w:widowControl w:val="0"/>
      <w:autoSpaceDE w:val="0"/>
      <w:autoSpaceDN w:val="0"/>
    </w:pPr>
    <w:rPr>
      <w:rFonts w:ascii="Times New Roman" w:hAnsi="Times New Roman"/>
      <w:sz w:val="23"/>
      <w:szCs w:val="23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114E33"/>
    <w:rPr>
      <w:rFonts w:ascii="Times New Roman" w:hAnsi="Times New Roman" w:cs="Times New Roman"/>
      <w:sz w:val="23"/>
      <w:szCs w:val="23"/>
      <w:u w:val="single" w:color="000000"/>
    </w:rPr>
  </w:style>
  <w:style w:type="paragraph" w:styleId="Revision">
    <w:name w:val="Revision"/>
    <w:hidden/>
    <w:uiPriority w:val="99"/>
    <w:semiHidden/>
    <w:rsid w:val="00595569"/>
    <w:pPr>
      <w:spacing w:after="0" w:line="240" w:lineRule="auto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04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licenses@health.mo.gov" TargetMode="External"/><Relationship Id="rId5" Type="http://schemas.openxmlformats.org/officeDocument/2006/relationships/hyperlink" Target="mailto:mmlicenses@health.m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Rutz, Lindsey</dc:creator>
  <cp:keywords/>
  <dc:description/>
  <cp:lastModifiedBy>Deeken, Mary Beth</cp:lastModifiedBy>
  <cp:revision>2</cp:revision>
  <dcterms:created xsi:type="dcterms:W3CDTF">2022-12-08T14:47:00Z</dcterms:created>
  <dcterms:modified xsi:type="dcterms:W3CDTF">2022-12-08T14:47:00Z</dcterms:modified>
</cp:coreProperties>
</file>