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EB" w:rsidRPr="009426EB" w:rsidRDefault="009426EB" w:rsidP="009426EB">
      <w:pPr>
        <w:pStyle w:val="BodyText"/>
        <w:rPr>
          <w:rFonts w:asciiTheme="minorHAnsi" w:hAnsiTheme="minorHAnsi" w:cstheme="minorHAnsi"/>
          <w:b w:val="0"/>
          <w:sz w:val="22"/>
          <w:szCs w:val="22"/>
        </w:rPr>
      </w:pPr>
      <w:r w:rsidRPr="009426EB">
        <w:rPr>
          <w:rFonts w:asciiTheme="minorHAnsi" w:hAnsiTheme="minorHAnsi" w:cstheme="minorHAnsi"/>
          <w:b w:val="0"/>
          <w:sz w:val="22"/>
          <w:szCs w:val="22"/>
        </w:rPr>
        <w:t>For Immediate Release:</w:t>
      </w:r>
    </w:p>
    <w:p w:rsidR="00D95CA6" w:rsidRDefault="007F353E" w:rsidP="00D95CA6">
      <w:pPr>
        <w:spacing w:after="0" w:line="240" w:lineRule="auto"/>
        <w:rPr>
          <w:rFonts w:cstheme="minorHAnsi"/>
        </w:rPr>
      </w:pPr>
      <w:r>
        <w:rPr>
          <w:rFonts w:cstheme="minorHAnsi"/>
        </w:rPr>
        <w:t>April 1</w:t>
      </w:r>
      <w:r w:rsidR="009426EB" w:rsidRPr="009426EB">
        <w:rPr>
          <w:rFonts w:cstheme="minorHAnsi"/>
        </w:rPr>
        <w:t>, 201</w:t>
      </w:r>
      <w:r>
        <w:rPr>
          <w:rFonts w:cstheme="minorHAnsi"/>
        </w:rPr>
        <w:t>9</w:t>
      </w:r>
      <w:r w:rsidR="00266747">
        <w:rPr>
          <w:rFonts w:cstheme="minorHAnsi"/>
        </w:rPr>
        <w:br/>
      </w:r>
      <w:r w:rsidR="00266747">
        <w:rPr>
          <w:rFonts w:cstheme="minorHAnsi"/>
        </w:rPr>
        <w:br/>
        <w:t>Contact</w:t>
      </w:r>
      <w:proofErr w:type="gramStart"/>
      <w:r w:rsidR="00266747">
        <w:rPr>
          <w:rFonts w:cstheme="minorHAnsi"/>
        </w:rPr>
        <w:t>:</w:t>
      </w:r>
      <w:proofErr w:type="gramEnd"/>
      <w:r w:rsidR="009426EB" w:rsidRPr="009426EB">
        <w:rPr>
          <w:rFonts w:cstheme="minorHAnsi"/>
        </w:rPr>
        <w:br/>
      </w:r>
      <w:r>
        <w:rPr>
          <w:rFonts w:cstheme="minorHAnsi"/>
        </w:rPr>
        <w:t>Contact Person’s Name</w:t>
      </w:r>
    </w:p>
    <w:p w:rsidR="009426EB" w:rsidRPr="007F353E" w:rsidRDefault="007F353E" w:rsidP="00D95CA6">
      <w:pPr>
        <w:spacing w:after="0" w:line="240" w:lineRule="auto"/>
        <w:rPr>
          <w:rFonts w:cstheme="minorHAnsi"/>
        </w:rPr>
      </w:pPr>
      <w:r w:rsidRPr="007F353E">
        <w:rPr>
          <w:rStyle w:val="Hyperlink"/>
          <w:rFonts w:cstheme="minorHAnsi"/>
          <w:color w:val="auto"/>
          <w:u w:val="none"/>
        </w:rPr>
        <w:t>Contact Information (Phone Number or Email Address)</w:t>
      </w:r>
    </w:p>
    <w:p w:rsidR="00D95CA6" w:rsidRDefault="00D95CA6" w:rsidP="009426EB">
      <w:pPr>
        <w:spacing w:line="240" w:lineRule="auto"/>
        <w:rPr>
          <w:rFonts w:cstheme="minorHAnsi"/>
          <w:bCs/>
        </w:rPr>
      </w:pPr>
    </w:p>
    <w:p w:rsidR="009426EB" w:rsidRPr="009426EB" w:rsidRDefault="009426EB" w:rsidP="009426EB">
      <w:pPr>
        <w:spacing w:line="240" w:lineRule="auto"/>
        <w:rPr>
          <w:rFonts w:cstheme="minorHAnsi"/>
          <w:b/>
          <w:bCs/>
          <w:sz w:val="36"/>
          <w:szCs w:val="36"/>
        </w:rPr>
      </w:pPr>
      <w:r w:rsidRPr="009426EB">
        <w:rPr>
          <w:rFonts w:cstheme="minorHAnsi"/>
          <w:bCs/>
        </w:rPr>
        <w:br/>
      </w:r>
      <w:r w:rsidR="007F353E">
        <w:rPr>
          <w:rFonts w:cstheme="minorHAnsi"/>
          <w:b/>
          <w:bCs/>
          <w:sz w:val="36"/>
          <w:szCs w:val="36"/>
        </w:rPr>
        <w:t>National Public Health Week 2019</w:t>
      </w:r>
    </w:p>
    <w:p w:rsidR="00532DB8" w:rsidRPr="00532DB8" w:rsidRDefault="009426EB" w:rsidP="00532DB8">
      <w:pPr>
        <w:spacing w:line="240" w:lineRule="auto"/>
        <w:rPr>
          <w:rFonts w:cstheme="minorHAnsi"/>
        </w:rPr>
      </w:pPr>
      <w:r w:rsidRPr="009426EB">
        <w:rPr>
          <w:rFonts w:cstheme="minorHAnsi"/>
        </w:rPr>
        <w:br/>
      </w:r>
      <w:r w:rsidR="007F353E" w:rsidRPr="00532DB8">
        <w:rPr>
          <w:rFonts w:cstheme="minorHAnsi"/>
        </w:rPr>
        <w:t>City, State</w:t>
      </w:r>
      <w:r w:rsidRPr="00532DB8">
        <w:rPr>
          <w:rFonts w:cstheme="minorHAnsi"/>
        </w:rPr>
        <w:t xml:space="preserve"> – </w:t>
      </w:r>
      <w:r w:rsidR="00532DB8" w:rsidRPr="00532DB8">
        <w:rPr>
          <w:rFonts w:cstheme="minorHAnsi"/>
        </w:rPr>
        <w:t xml:space="preserve">[Name of organization] recognizes National Public Health Week, April </w:t>
      </w:r>
      <w:r w:rsidR="00532DB8">
        <w:rPr>
          <w:rFonts w:cstheme="minorHAnsi"/>
        </w:rPr>
        <w:t>1</w:t>
      </w:r>
      <w:r w:rsidR="00532DB8" w:rsidRPr="00532DB8">
        <w:rPr>
          <w:rFonts w:cstheme="minorHAnsi"/>
        </w:rPr>
        <w:t>-</w:t>
      </w:r>
      <w:r w:rsidR="00532DB8">
        <w:rPr>
          <w:rFonts w:cstheme="minorHAnsi"/>
        </w:rPr>
        <w:t>7</w:t>
      </w:r>
      <w:r w:rsidR="00532DB8" w:rsidRPr="00532DB8">
        <w:rPr>
          <w:rFonts w:cstheme="minorHAnsi"/>
        </w:rPr>
        <w:t>, 201</w:t>
      </w:r>
      <w:r w:rsidR="00532DB8">
        <w:rPr>
          <w:rFonts w:cstheme="minorHAnsi"/>
        </w:rPr>
        <w:t>9</w:t>
      </w:r>
      <w:r w:rsidR="00532DB8" w:rsidRPr="00532DB8">
        <w:rPr>
          <w:rFonts w:cstheme="minorHAnsi"/>
        </w:rPr>
        <w:t>,  by hosting [Name of event] and promoting this year’s theme for Missouri, “</w:t>
      </w:r>
      <w:r w:rsidR="00532DB8">
        <w:rPr>
          <w:rFonts w:cstheme="minorHAnsi"/>
          <w:b/>
        </w:rPr>
        <w:t>Missouri’s Call to Action: Public Health Matters</w:t>
      </w:r>
      <w:bookmarkStart w:id="0" w:name="_GoBack"/>
      <w:bookmarkEnd w:id="0"/>
      <w:r w:rsidR="00532DB8" w:rsidRPr="00532DB8">
        <w:rPr>
          <w:rFonts w:cstheme="minorHAnsi"/>
        </w:rPr>
        <w:t>.”</w:t>
      </w:r>
    </w:p>
    <w:p w:rsidR="00532DB8" w:rsidRPr="00532DB8" w:rsidRDefault="00532DB8" w:rsidP="00532DB8">
      <w:pPr>
        <w:spacing w:after="0" w:line="240" w:lineRule="auto"/>
        <w:rPr>
          <w:rFonts w:cstheme="minorHAnsi"/>
          <w:color w:val="222222"/>
        </w:rPr>
      </w:pPr>
      <w:r w:rsidRPr="00532DB8">
        <w:rPr>
          <w:rFonts w:cstheme="minorHAnsi"/>
          <w:color w:val="222222"/>
        </w:rPr>
        <w:t xml:space="preserve">In [Name of county/community] </w:t>
      </w:r>
      <w:proofErr w:type="gramStart"/>
      <w:r w:rsidRPr="00532DB8">
        <w:rPr>
          <w:rFonts w:cstheme="minorHAnsi"/>
          <w:color w:val="222222"/>
        </w:rPr>
        <w:t>we're</w:t>
      </w:r>
      <w:proofErr w:type="gramEnd"/>
      <w:r w:rsidRPr="00532DB8">
        <w:rPr>
          <w:rFonts w:cstheme="minorHAnsi"/>
          <w:color w:val="222222"/>
        </w:rPr>
        <w:t xml:space="preserve"> celebrating the power of prevention, advocating for healthy and fair policies, sharing strategies for successful partnerships and championing the role of a strong public health system.</w:t>
      </w:r>
    </w:p>
    <w:p w:rsidR="00532DB8" w:rsidRPr="00532DB8" w:rsidRDefault="00532DB8" w:rsidP="00532DB8">
      <w:pPr>
        <w:autoSpaceDE w:val="0"/>
        <w:autoSpaceDN w:val="0"/>
        <w:adjustRightInd w:val="0"/>
        <w:spacing w:after="0" w:line="240" w:lineRule="auto"/>
        <w:rPr>
          <w:rFonts w:cstheme="minorHAnsi"/>
          <w:shd w:val="clear" w:color="auto" w:fill="FFFFFF"/>
        </w:rPr>
      </w:pPr>
      <w:r w:rsidRPr="00532DB8">
        <w:rPr>
          <w:rFonts w:cstheme="minorHAnsi"/>
          <w:bCs/>
        </w:rPr>
        <w:t xml:space="preserve"> </w:t>
      </w:r>
    </w:p>
    <w:p w:rsidR="00532DB8" w:rsidRPr="00532DB8" w:rsidRDefault="00532DB8" w:rsidP="00532DB8">
      <w:pPr>
        <w:spacing w:after="0" w:line="240" w:lineRule="auto"/>
        <w:rPr>
          <w:rFonts w:cstheme="minorHAnsi"/>
        </w:rPr>
      </w:pPr>
      <w:r w:rsidRPr="00532DB8">
        <w:rPr>
          <w:rFonts w:cstheme="minorHAnsi"/>
        </w:rPr>
        <w:t>“[Name of event] shows how individuals and communities can take small steps in improving their health,” said [Name]. “Everyone has the right to good health and [name of organization] is excited to help lead the way to a healthier Missouri.”</w:t>
      </w:r>
    </w:p>
    <w:p w:rsidR="00532DB8" w:rsidRPr="00532DB8" w:rsidRDefault="00532DB8" w:rsidP="00532DB8">
      <w:pPr>
        <w:spacing w:after="0" w:line="240" w:lineRule="auto"/>
        <w:rPr>
          <w:rFonts w:cstheme="minorHAnsi"/>
        </w:rPr>
      </w:pPr>
    </w:p>
    <w:p w:rsidR="00532DB8" w:rsidRPr="00532DB8" w:rsidRDefault="00532DB8" w:rsidP="00532DB8">
      <w:pPr>
        <w:spacing w:after="0" w:line="240" w:lineRule="auto"/>
        <w:rPr>
          <w:rFonts w:eastAsia="Times New Roman" w:cstheme="minorHAnsi"/>
        </w:rPr>
      </w:pPr>
      <w:r w:rsidRPr="00532DB8">
        <w:rPr>
          <w:rFonts w:eastAsia="Times New Roman" w:cstheme="minorHAnsi"/>
        </w:rPr>
        <w:t>As we celebrate the accomplishments public health has made over the years, we focus on these public health facts:</w:t>
      </w:r>
    </w:p>
    <w:p w:rsidR="00532DB8" w:rsidRPr="00532DB8" w:rsidRDefault="00532DB8" w:rsidP="00532DB8">
      <w:pPr>
        <w:spacing w:after="0" w:line="240" w:lineRule="auto"/>
        <w:rPr>
          <w:rFonts w:eastAsia="Times New Roman" w:cstheme="minorHAnsi"/>
        </w:rPr>
      </w:pPr>
    </w:p>
    <w:p w:rsidR="00532DB8" w:rsidRPr="00532DB8" w:rsidRDefault="00532DB8" w:rsidP="00532DB8">
      <w:pPr>
        <w:spacing w:after="0" w:line="240" w:lineRule="auto"/>
        <w:rPr>
          <w:rFonts w:cstheme="minorHAnsi"/>
        </w:rPr>
      </w:pPr>
      <w:hyperlink r:id="rId8" w:history="1">
        <w:r w:rsidRPr="00532DB8">
          <w:rPr>
            <w:rFonts w:eastAsia="Times New Roman" w:cstheme="minorHAnsi"/>
            <w:b/>
            <w:bCs/>
          </w:rPr>
          <w:t>Build a nation of safe, healthy communities</w:t>
        </w:r>
      </w:hyperlink>
      <w:r w:rsidRPr="00532DB8">
        <w:rPr>
          <w:rFonts w:eastAsia="Times New Roman" w:cstheme="minorHAnsi"/>
        </w:rPr>
        <w:br/>
        <w:t xml:space="preserve">Health must be a priority in designing our communities, from healthy housing to parks and playgrounds. Walking and biking must coexist with cars and public transportation. We need lower levels of violence and crime so everyone can safely live, work, learn and play. Support farmers markets and local businesses that value health, such as retailers that </w:t>
      </w:r>
      <w:proofErr w:type="gramStart"/>
      <w:r w:rsidRPr="00532DB8">
        <w:rPr>
          <w:rFonts w:eastAsia="Times New Roman" w:cstheme="minorHAnsi"/>
        </w:rPr>
        <w:t>don't</w:t>
      </w:r>
      <w:proofErr w:type="gramEnd"/>
      <w:r w:rsidRPr="00532DB8">
        <w:rPr>
          <w:rFonts w:eastAsia="Times New Roman" w:cstheme="minorHAnsi"/>
        </w:rPr>
        <w:t xml:space="preserve"> sell tobacco.</w:t>
      </w:r>
    </w:p>
    <w:p w:rsidR="00532DB8" w:rsidRPr="00532DB8" w:rsidRDefault="00532DB8" w:rsidP="00532DB8">
      <w:pPr>
        <w:spacing w:after="0" w:line="240" w:lineRule="auto"/>
        <w:rPr>
          <w:rFonts w:eastAsia="Times New Roman" w:cstheme="minorHAnsi"/>
          <w:b/>
          <w:bCs/>
        </w:rPr>
      </w:pPr>
    </w:p>
    <w:p w:rsidR="00532DB8" w:rsidRPr="00532DB8" w:rsidRDefault="00532DB8" w:rsidP="00532DB8">
      <w:pPr>
        <w:spacing w:after="0" w:line="240" w:lineRule="auto"/>
        <w:rPr>
          <w:rFonts w:eastAsia="Times New Roman" w:cstheme="minorHAnsi"/>
        </w:rPr>
      </w:pPr>
      <w:hyperlink r:id="rId9" w:history="1">
        <w:r w:rsidRPr="00532DB8">
          <w:rPr>
            <w:rFonts w:eastAsia="Times New Roman" w:cstheme="minorHAnsi"/>
            <w:b/>
            <w:bCs/>
          </w:rPr>
          <w:t>Help all Americans achieve at least high school graduation</w:t>
        </w:r>
      </w:hyperlink>
      <w:r w:rsidRPr="00532DB8">
        <w:rPr>
          <w:rFonts w:eastAsia="Times New Roman" w:cstheme="minorHAnsi"/>
        </w:rPr>
        <w:br/>
        <w:t>Education is the leading indicator of good health, giving people access to better jobs, incomes and neighborhoods. Call for policies that start with early school success and lead to higher on-time high school graduation rates. Be a champion for school-based health centers in your local schools. Become a mentor — you can make a difference!</w:t>
      </w:r>
    </w:p>
    <w:p w:rsidR="00532DB8" w:rsidRPr="00532DB8" w:rsidRDefault="00532DB8" w:rsidP="00532DB8">
      <w:pPr>
        <w:spacing w:after="0" w:line="240" w:lineRule="auto"/>
        <w:rPr>
          <w:rFonts w:eastAsia="Times New Roman" w:cstheme="minorHAnsi"/>
          <w:b/>
          <w:bCs/>
        </w:rPr>
      </w:pPr>
    </w:p>
    <w:p w:rsidR="00532DB8" w:rsidRPr="00532DB8" w:rsidRDefault="00532DB8" w:rsidP="00532DB8">
      <w:pPr>
        <w:spacing w:after="0" w:line="240" w:lineRule="auto"/>
        <w:rPr>
          <w:rFonts w:eastAsia="Times New Roman" w:cstheme="minorHAnsi"/>
        </w:rPr>
      </w:pPr>
      <w:hyperlink r:id="rId10" w:history="1">
        <w:r w:rsidRPr="00532DB8">
          <w:rPr>
            <w:rFonts w:eastAsia="Times New Roman" w:cstheme="minorHAnsi"/>
            <w:b/>
            <w:bCs/>
          </w:rPr>
          <w:t>Increase economic mobility</w:t>
        </w:r>
      </w:hyperlink>
      <w:r w:rsidRPr="00532DB8">
        <w:rPr>
          <w:rFonts w:eastAsia="Times New Roman" w:cstheme="minorHAnsi"/>
        </w:rPr>
        <w:br/>
      </w:r>
      <w:proofErr w:type="gramStart"/>
      <w:r w:rsidRPr="00532DB8">
        <w:rPr>
          <w:rFonts w:eastAsia="Times New Roman" w:cstheme="minorHAnsi"/>
        </w:rPr>
        <w:t>The</w:t>
      </w:r>
      <w:proofErr w:type="gramEnd"/>
      <w:r w:rsidRPr="00532DB8">
        <w:rPr>
          <w:rFonts w:eastAsia="Times New Roman" w:cstheme="minorHAnsi"/>
        </w:rPr>
        <w:t xml:space="preserve"> science is clear: Poverty and poor health go hand-in-hand. </w:t>
      </w:r>
      <w:proofErr w:type="gramStart"/>
      <w:r w:rsidRPr="00532DB8">
        <w:rPr>
          <w:rFonts w:eastAsia="Times New Roman" w:cstheme="minorHAnsi"/>
        </w:rPr>
        <w:t>It’s</w:t>
      </w:r>
      <w:proofErr w:type="gramEnd"/>
      <w:r w:rsidRPr="00532DB8">
        <w:rPr>
          <w:rFonts w:eastAsia="Times New Roman" w:cstheme="minorHAnsi"/>
        </w:rPr>
        <w:t xml:space="preserve"> time to fix our country’s growing income inequality and the unhealthy stresses it puts on adults and children. Support policies that ensure a living wage and remove barriers that make it harder to advance to higher incomes.</w:t>
      </w:r>
    </w:p>
    <w:p w:rsidR="00532DB8" w:rsidRPr="00532DB8" w:rsidRDefault="00532DB8" w:rsidP="00532DB8">
      <w:pPr>
        <w:spacing w:after="0" w:line="240" w:lineRule="auto"/>
        <w:rPr>
          <w:rFonts w:eastAsia="Times New Roman" w:cstheme="minorHAnsi"/>
        </w:rPr>
      </w:pPr>
    </w:p>
    <w:p w:rsidR="00532DB8" w:rsidRPr="00532DB8" w:rsidRDefault="00532DB8" w:rsidP="00532DB8">
      <w:pPr>
        <w:spacing w:after="0" w:line="240" w:lineRule="auto"/>
        <w:rPr>
          <w:rFonts w:eastAsia="Times New Roman" w:cstheme="minorHAnsi"/>
        </w:rPr>
      </w:pPr>
      <w:hyperlink r:id="rId11" w:history="1">
        <w:r w:rsidRPr="00532DB8">
          <w:rPr>
            <w:rFonts w:eastAsia="Times New Roman" w:cstheme="minorHAnsi"/>
            <w:b/>
            <w:bCs/>
          </w:rPr>
          <w:t>Ensure social justice and health equity</w:t>
        </w:r>
      </w:hyperlink>
      <w:r w:rsidRPr="00532DB8">
        <w:rPr>
          <w:rFonts w:eastAsia="Times New Roman" w:cstheme="minorHAnsi"/>
          <w:b/>
          <w:bCs/>
        </w:rPr>
        <w:br/>
      </w:r>
      <w:proofErr w:type="gramStart"/>
      <w:r w:rsidRPr="00532DB8">
        <w:rPr>
          <w:rFonts w:eastAsia="Times New Roman" w:cstheme="minorHAnsi"/>
        </w:rPr>
        <w:t>Everyone</w:t>
      </w:r>
      <w:proofErr w:type="gramEnd"/>
      <w:r w:rsidRPr="00532DB8">
        <w:rPr>
          <w:rFonts w:eastAsia="Times New Roman" w:cstheme="minorHAnsi"/>
        </w:rPr>
        <w:t xml:space="preserve"> has the right to good health. We must remove barriers so everyone has the same opportunity to improve their lives and their health. Speak out against racism and an unequal criminal justice system. </w:t>
      </w:r>
      <w:r w:rsidRPr="00532DB8">
        <w:rPr>
          <w:rFonts w:eastAsia="Times New Roman" w:cstheme="minorHAnsi"/>
        </w:rPr>
        <w:lastRenderedPageBreak/>
        <w:t>Demand a fair allocation of community resources. Fight against the trend of growing voter restrictions. Everyone needs a voice in improving our communities.</w:t>
      </w:r>
    </w:p>
    <w:p w:rsidR="00532DB8" w:rsidRPr="00532DB8" w:rsidRDefault="00532DB8" w:rsidP="00532DB8">
      <w:pPr>
        <w:spacing w:after="0" w:line="240" w:lineRule="auto"/>
        <w:rPr>
          <w:rFonts w:eastAsia="Times New Roman" w:cstheme="minorHAnsi"/>
          <w:b/>
          <w:bCs/>
        </w:rPr>
      </w:pPr>
    </w:p>
    <w:p w:rsidR="00532DB8" w:rsidRPr="00532DB8" w:rsidRDefault="00532DB8" w:rsidP="00532DB8">
      <w:pPr>
        <w:spacing w:after="0" w:line="240" w:lineRule="auto"/>
        <w:rPr>
          <w:rFonts w:eastAsia="Times New Roman" w:cstheme="minorHAnsi"/>
        </w:rPr>
      </w:pPr>
      <w:hyperlink r:id="rId12" w:history="1">
        <w:r w:rsidRPr="00532DB8">
          <w:rPr>
            <w:rFonts w:eastAsia="Times New Roman" w:cstheme="minorHAnsi"/>
            <w:b/>
            <w:bCs/>
          </w:rPr>
          <w:t>Give everyone a choice of safe, healthy food</w:t>
        </w:r>
      </w:hyperlink>
      <w:r w:rsidRPr="00532DB8">
        <w:rPr>
          <w:rFonts w:eastAsia="Times New Roman" w:cstheme="minorHAnsi"/>
        </w:rPr>
        <w:br/>
      </w:r>
      <w:proofErr w:type="gramStart"/>
      <w:r w:rsidRPr="00532DB8">
        <w:rPr>
          <w:rFonts w:eastAsia="Times New Roman" w:cstheme="minorHAnsi"/>
        </w:rPr>
        <w:t>Our</w:t>
      </w:r>
      <w:proofErr w:type="gramEnd"/>
      <w:r w:rsidRPr="00532DB8">
        <w:rPr>
          <w:rFonts w:eastAsia="Times New Roman" w:cstheme="minorHAnsi"/>
        </w:rPr>
        <w:t xml:space="preserve"> food system should provide affordable food with nutritious ingredients, free from harmful contaminants. For many families, eating healthy is a daily challenge. Call for policies that help eliminate food deserts and bring healthy food to all neighborhoods and schools. Support measures like menu labeling that help people make healthier choices. Start a community garden. Volunteer for a local food bank!</w:t>
      </w:r>
    </w:p>
    <w:p w:rsidR="00532DB8" w:rsidRPr="00532DB8" w:rsidRDefault="00532DB8" w:rsidP="00532DB8">
      <w:pPr>
        <w:spacing w:after="0" w:line="240" w:lineRule="auto"/>
        <w:rPr>
          <w:rFonts w:eastAsia="Times New Roman" w:cstheme="minorHAnsi"/>
          <w:b/>
          <w:bCs/>
        </w:rPr>
      </w:pPr>
    </w:p>
    <w:p w:rsidR="00532DB8" w:rsidRPr="00532DB8" w:rsidRDefault="00532DB8" w:rsidP="00532DB8">
      <w:pPr>
        <w:spacing w:after="0" w:line="240" w:lineRule="auto"/>
        <w:rPr>
          <w:rFonts w:eastAsia="Times New Roman" w:cstheme="minorHAnsi"/>
        </w:rPr>
      </w:pPr>
      <w:hyperlink r:id="rId13" w:history="1">
        <w:r w:rsidRPr="00532DB8">
          <w:rPr>
            <w:rFonts w:eastAsia="Times New Roman" w:cstheme="minorHAnsi"/>
            <w:b/>
            <w:bCs/>
          </w:rPr>
          <w:t xml:space="preserve">Prepare for the health effects of </w:t>
        </w:r>
      </w:hyperlink>
      <w:r w:rsidRPr="00532DB8">
        <w:rPr>
          <w:rFonts w:eastAsia="Times New Roman" w:cstheme="minorHAnsi"/>
          <w:b/>
          <w:bCs/>
        </w:rPr>
        <w:t>our environment</w:t>
      </w:r>
      <w:r w:rsidRPr="00532DB8">
        <w:rPr>
          <w:rFonts w:eastAsia="Times New Roman" w:cstheme="minorHAnsi"/>
        </w:rPr>
        <w:br/>
      </w:r>
      <w:proofErr w:type="gramStart"/>
      <w:r w:rsidRPr="00532DB8">
        <w:rPr>
          <w:rFonts w:eastAsia="Times New Roman" w:cstheme="minorHAnsi"/>
        </w:rPr>
        <w:t>Our</w:t>
      </w:r>
      <w:proofErr w:type="gramEnd"/>
      <w:r w:rsidRPr="00532DB8">
        <w:rPr>
          <w:rFonts w:eastAsia="Times New Roman" w:cstheme="minorHAnsi"/>
        </w:rPr>
        <w:t xml:space="preserve"> health is connected to our environments. What happens upstream in our environments affects our health downstream. Support policies that protect the air we breathe, both indoors and outdoors, and the clean water we drink. Policies that protect our health from natural and manmade weather events and disasters are just as important. Support efforts that help communities prepare for and adapt to the health impacts of climate change.</w:t>
      </w:r>
    </w:p>
    <w:p w:rsidR="00532DB8" w:rsidRPr="00532DB8" w:rsidRDefault="00532DB8" w:rsidP="00532DB8">
      <w:pPr>
        <w:spacing w:after="0" w:line="240" w:lineRule="auto"/>
        <w:rPr>
          <w:rFonts w:eastAsia="Times New Roman" w:cstheme="minorHAnsi"/>
          <w:b/>
          <w:bCs/>
        </w:rPr>
      </w:pPr>
    </w:p>
    <w:p w:rsidR="00532DB8" w:rsidRPr="00532DB8" w:rsidRDefault="00532DB8" w:rsidP="00532DB8">
      <w:pPr>
        <w:spacing w:after="0" w:line="240" w:lineRule="auto"/>
        <w:rPr>
          <w:rFonts w:eastAsia="Times New Roman" w:cstheme="minorHAnsi"/>
        </w:rPr>
      </w:pPr>
      <w:hyperlink r:id="rId14" w:history="1">
        <w:r w:rsidRPr="00532DB8">
          <w:rPr>
            <w:rFonts w:eastAsia="Times New Roman" w:cstheme="minorHAnsi"/>
            <w:b/>
            <w:bCs/>
          </w:rPr>
          <w:t>Encourage healthy behaviors and choices</w:t>
        </w:r>
      </w:hyperlink>
      <w:r w:rsidRPr="00532DB8">
        <w:rPr>
          <w:rFonts w:eastAsia="Times New Roman" w:cstheme="minorHAnsi"/>
        </w:rPr>
        <w:br/>
        <w:t xml:space="preserve">Avoid using tobacco, alcohol and other drugs. Eat healthy foods and exercise. We need to make these and other healthy choices for ourselves. </w:t>
      </w:r>
      <w:proofErr w:type="gramStart"/>
      <w:r w:rsidRPr="00532DB8">
        <w:rPr>
          <w:rFonts w:eastAsia="Times New Roman" w:cstheme="minorHAnsi"/>
        </w:rPr>
        <w:t>But</w:t>
      </w:r>
      <w:proofErr w:type="gramEnd"/>
      <w:r w:rsidRPr="00532DB8">
        <w:rPr>
          <w:rFonts w:eastAsia="Times New Roman" w:cstheme="minorHAnsi"/>
        </w:rPr>
        <w:t xml:space="preserve"> it doesn’t stop there – we need to work together to create communities that make the healthy choice the easy choice for everyone.</w:t>
      </w:r>
    </w:p>
    <w:p w:rsidR="00532DB8" w:rsidRPr="00532DB8" w:rsidRDefault="00532DB8" w:rsidP="00532DB8">
      <w:pPr>
        <w:spacing w:after="0" w:line="240" w:lineRule="auto"/>
        <w:rPr>
          <w:rFonts w:eastAsia="Times New Roman" w:cstheme="minorHAnsi"/>
        </w:rPr>
      </w:pPr>
    </w:p>
    <w:p w:rsidR="00532DB8" w:rsidRPr="00532DB8" w:rsidRDefault="00532DB8" w:rsidP="00532DB8">
      <w:pPr>
        <w:rPr>
          <w:rFonts w:eastAsia="Times New Roman" w:cstheme="minorHAnsi"/>
          <w:color w:val="222222"/>
        </w:rPr>
      </w:pPr>
      <w:r w:rsidRPr="00532DB8">
        <w:rPr>
          <w:rFonts w:eastAsia="Times New Roman" w:cstheme="minorHAnsi"/>
          <w:bCs/>
          <w:color w:val="222222"/>
        </w:rPr>
        <w:t>For more information, go to [insert website].</w:t>
      </w:r>
    </w:p>
    <w:p w:rsidR="009426EB" w:rsidRPr="00532DB8" w:rsidRDefault="009426EB" w:rsidP="00D95CA6">
      <w:pPr>
        <w:spacing w:line="240" w:lineRule="auto"/>
        <w:jc w:val="center"/>
        <w:rPr>
          <w:rFonts w:cstheme="minorHAnsi"/>
        </w:rPr>
      </w:pPr>
      <w:r w:rsidRPr="00532DB8">
        <w:rPr>
          <w:rFonts w:cstheme="minorHAnsi"/>
        </w:rPr>
        <w:t>###</w:t>
      </w:r>
    </w:p>
    <w:p w:rsidR="009426EB" w:rsidRPr="00532DB8" w:rsidRDefault="009426EB" w:rsidP="009426EB">
      <w:pPr>
        <w:spacing w:after="0" w:line="240" w:lineRule="auto"/>
        <w:rPr>
          <w:rFonts w:cstheme="minorHAnsi"/>
        </w:rPr>
      </w:pPr>
    </w:p>
    <w:p w:rsidR="004855BC" w:rsidRPr="00532DB8" w:rsidRDefault="004855BC" w:rsidP="009426EB">
      <w:pPr>
        <w:spacing w:after="0" w:line="240" w:lineRule="auto"/>
        <w:rPr>
          <w:rFonts w:cstheme="minorHAnsi"/>
        </w:rPr>
      </w:pPr>
    </w:p>
    <w:p w:rsidR="004855BC" w:rsidRPr="00532DB8" w:rsidRDefault="004855BC" w:rsidP="009426EB">
      <w:pPr>
        <w:spacing w:after="0" w:line="240" w:lineRule="auto"/>
        <w:rPr>
          <w:rFonts w:cstheme="minorHAnsi"/>
        </w:rPr>
      </w:pPr>
    </w:p>
    <w:sectPr w:rsidR="004855BC" w:rsidRPr="00532DB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8B" w:rsidRDefault="00A8398B" w:rsidP="00A8398B">
      <w:pPr>
        <w:spacing w:after="0" w:line="240" w:lineRule="auto"/>
      </w:pPr>
      <w:r>
        <w:separator/>
      </w:r>
    </w:p>
  </w:endnote>
  <w:endnote w:type="continuationSeparator" w:id="0">
    <w:p w:rsidR="00A8398B" w:rsidRDefault="00A8398B" w:rsidP="00A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8B" w:rsidRDefault="00A83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8B" w:rsidRDefault="00A83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8B" w:rsidRDefault="00A8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8B" w:rsidRDefault="00A8398B" w:rsidP="00A8398B">
      <w:pPr>
        <w:spacing w:after="0" w:line="240" w:lineRule="auto"/>
      </w:pPr>
      <w:r>
        <w:separator/>
      </w:r>
    </w:p>
  </w:footnote>
  <w:footnote w:type="continuationSeparator" w:id="0">
    <w:p w:rsidR="00A8398B" w:rsidRDefault="00A8398B" w:rsidP="00A8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8B" w:rsidRDefault="00A83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8B" w:rsidRDefault="00A83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8B" w:rsidRDefault="00A83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7047D"/>
    <w:multiLevelType w:val="hybridMultilevel"/>
    <w:tmpl w:val="B5A86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D43"/>
    <w:multiLevelType w:val="hybridMultilevel"/>
    <w:tmpl w:val="91E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92"/>
    <w:rsid w:val="00014AE7"/>
    <w:rsid w:val="00050CAA"/>
    <w:rsid w:val="00094FFF"/>
    <w:rsid w:val="00127BE8"/>
    <w:rsid w:val="00133698"/>
    <w:rsid w:val="00142C97"/>
    <w:rsid w:val="00165461"/>
    <w:rsid w:val="00172D36"/>
    <w:rsid w:val="001B28DD"/>
    <w:rsid w:val="001C62E0"/>
    <w:rsid w:val="001F012A"/>
    <w:rsid w:val="0026388E"/>
    <w:rsid w:val="00266747"/>
    <w:rsid w:val="002D12DC"/>
    <w:rsid w:val="002E2404"/>
    <w:rsid w:val="002E66D1"/>
    <w:rsid w:val="00343B5B"/>
    <w:rsid w:val="00376C47"/>
    <w:rsid w:val="00390F91"/>
    <w:rsid w:val="003A7D86"/>
    <w:rsid w:val="00430407"/>
    <w:rsid w:val="00460D03"/>
    <w:rsid w:val="00463074"/>
    <w:rsid w:val="00466D1F"/>
    <w:rsid w:val="004733B5"/>
    <w:rsid w:val="00474411"/>
    <w:rsid w:val="004855BC"/>
    <w:rsid w:val="004A1176"/>
    <w:rsid w:val="004A4F56"/>
    <w:rsid w:val="004F2F20"/>
    <w:rsid w:val="005202FC"/>
    <w:rsid w:val="00531A4B"/>
    <w:rsid w:val="00532DB8"/>
    <w:rsid w:val="00555022"/>
    <w:rsid w:val="0060320E"/>
    <w:rsid w:val="00636C2A"/>
    <w:rsid w:val="006F080E"/>
    <w:rsid w:val="0071344A"/>
    <w:rsid w:val="00734D71"/>
    <w:rsid w:val="0074164D"/>
    <w:rsid w:val="00767CDF"/>
    <w:rsid w:val="00785BCB"/>
    <w:rsid w:val="007A2266"/>
    <w:rsid w:val="007F353E"/>
    <w:rsid w:val="008074DA"/>
    <w:rsid w:val="00837DC5"/>
    <w:rsid w:val="0085285F"/>
    <w:rsid w:val="00896CB4"/>
    <w:rsid w:val="008A7F7B"/>
    <w:rsid w:val="008E2258"/>
    <w:rsid w:val="00924011"/>
    <w:rsid w:val="00942408"/>
    <w:rsid w:val="009426EB"/>
    <w:rsid w:val="0096335B"/>
    <w:rsid w:val="00966850"/>
    <w:rsid w:val="00991392"/>
    <w:rsid w:val="009B0563"/>
    <w:rsid w:val="00A068E9"/>
    <w:rsid w:val="00A06E6F"/>
    <w:rsid w:val="00A45143"/>
    <w:rsid w:val="00A8398B"/>
    <w:rsid w:val="00A95872"/>
    <w:rsid w:val="00AB608E"/>
    <w:rsid w:val="00B05D36"/>
    <w:rsid w:val="00B10F4A"/>
    <w:rsid w:val="00BB7507"/>
    <w:rsid w:val="00C145FC"/>
    <w:rsid w:val="00C37197"/>
    <w:rsid w:val="00C479F1"/>
    <w:rsid w:val="00C51EFE"/>
    <w:rsid w:val="00C63EEB"/>
    <w:rsid w:val="00CC7F5E"/>
    <w:rsid w:val="00CF122D"/>
    <w:rsid w:val="00CF3FBD"/>
    <w:rsid w:val="00D92089"/>
    <w:rsid w:val="00D95CA6"/>
    <w:rsid w:val="00DC54CF"/>
    <w:rsid w:val="00E1096E"/>
    <w:rsid w:val="00E56D96"/>
    <w:rsid w:val="00EB5227"/>
    <w:rsid w:val="00EB6A75"/>
    <w:rsid w:val="00F670BB"/>
    <w:rsid w:val="00F67567"/>
    <w:rsid w:val="00F730D5"/>
    <w:rsid w:val="00F776E9"/>
    <w:rsid w:val="00FB0480"/>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12488"/>
  <w15:docId w15:val="{2B5AF993-5997-4366-B335-7E25E081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88E"/>
    <w:pPr>
      <w:ind w:left="720"/>
      <w:contextualSpacing/>
    </w:pPr>
  </w:style>
  <w:style w:type="paragraph" w:styleId="BalloonText">
    <w:name w:val="Balloon Text"/>
    <w:basedOn w:val="Normal"/>
    <w:link w:val="BalloonTextChar"/>
    <w:uiPriority w:val="99"/>
    <w:semiHidden/>
    <w:unhideWhenUsed/>
    <w:rsid w:val="003A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86"/>
    <w:rPr>
      <w:rFonts w:ascii="Tahoma" w:hAnsi="Tahoma" w:cs="Tahoma"/>
      <w:sz w:val="16"/>
      <w:szCs w:val="16"/>
    </w:rPr>
  </w:style>
  <w:style w:type="character" w:styleId="CommentReference">
    <w:name w:val="annotation reference"/>
    <w:basedOn w:val="DefaultParagraphFont"/>
    <w:uiPriority w:val="99"/>
    <w:semiHidden/>
    <w:unhideWhenUsed/>
    <w:rsid w:val="00B10F4A"/>
    <w:rPr>
      <w:sz w:val="16"/>
      <w:szCs w:val="16"/>
    </w:rPr>
  </w:style>
  <w:style w:type="paragraph" w:styleId="CommentText">
    <w:name w:val="annotation text"/>
    <w:basedOn w:val="Normal"/>
    <w:link w:val="CommentTextChar"/>
    <w:uiPriority w:val="99"/>
    <w:semiHidden/>
    <w:unhideWhenUsed/>
    <w:rsid w:val="00B10F4A"/>
    <w:pPr>
      <w:spacing w:line="240" w:lineRule="auto"/>
    </w:pPr>
    <w:rPr>
      <w:sz w:val="20"/>
      <w:szCs w:val="20"/>
    </w:rPr>
  </w:style>
  <w:style w:type="character" w:customStyle="1" w:styleId="CommentTextChar">
    <w:name w:val="Comment Text Char"/>
    <w:basedOn w:val="DefaultParagraphFont"/>
    <w:link w:val="CommentText"/>
    <w:uiPriority w:val="99"/>
    <w:semiHidden/>
    <w:rsid w:val="00B10F4A"/>
    <w:rPr>
      <w:sz w:val="20"/>
      <w:szCs w:val="20"/>
    </w:rPr>
  </w:style>
  <w:style w:type="paragraph" w:styleId="CommentSubject">
    <w:name w:val="annotation subject"/>
    <w:basedOn w:val="CommentText"/>
    <w:next w:val="CommentText"/>
    <w:link w:val="CommentSubjectChar"/>
    <w:uiPriority w:val="99"/>
    <w:semiHidden/>
    <w:unhideWhenUsed/>
    <w:rsid w:val="00B10F4A"/>
    <w:rPr>
      <w:b/>
      <w:bCs/>
    </w:rPr>
  </w:style>
  <w:style w:type="character" w:customStyle="1" w:styleId="CommentSubjectChar">
    <w:name w:val="Comment Subject Char"/>
    <w:basedOn w:val="CommentTextChar"/>
    <w:link w:val="CommentSubject"/>
    <w:uiPriority w:val="99"/>
    <w:semiHidden/>
    <w:rsid w:val="00B10F4A"/>
    <w:rPr>
      <w:b/>
      <w:bCs/>
      <w:sz w:val="20"/>
      <w:szCs w:val="20"/>
    </w:rPr>
  </w:style>
  <w:style w:type="paragraph" w:styleId="Header">
    <w:name w:val="header"/>
    <w:basedOn w:val="Normal"/>
    <w:link w:val="HeaderChar"/>
    <w:uiPriority w:val="99"/>
    <w:unhideWhenUsed/>
    <w:rsid w:val="00A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8B"/>
  </w:style>
  <w:style w:type="paragraph" w:styleId="Footer">
    <w:name w:val="footer"/>
    <w:basedOn w:val="Normal"/>
    <w:link w:val="FooterChar"/>
    <w:uiPriority w:val="99"/>
    <w:unhideWhenUsed/>
    <w:rsid w:val="00A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8B"/>
  </w:style>
  <w:style w:type="paragraph" w:styleId="BodyText">
    <w:name w:val="Body Text"/>
    <w:basedOn w:val="Normal"/>
    <w:link w:val="BodyTextChar"/>
    <w:semiHidden/>
    <w:rsid w:val="009426EB"/>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9426EB"/>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942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hw.org/fact-sheets/healthy-communities" TargetMode="External"/><Relationship Id="rId13" Type="http://schemas.openxmlformats.org/officeDocument/2006/relationships/hyperlink" Target="http://www.nphw.org/fact-sheets/healthy-environm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hw.org/fact-sheets/healthy-foo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hw.org/fact-sheets/social-just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phw.org/fact-sheets/economic-mobil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phw.org/fact-sheets/high-school-graduation" TargetMode="External"/><Relationship Id="rId14" Type="http://schemas.openxmlformats.org/officeDocument/2006/relationships/hyperlink" Target="http://www.nphw.org/fact-sheets/healthy-cho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DA08-A548-4701-AEEB-CF95923C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Senft, Tyler</dc:creator>
  <cp:lastModifiedBy>Hopkins, Megan</cp:lastModifiedBy>
  <cp:revision>3</cp:revision>
  <cp:lastPrinted>2017-12-06T16:36:00Z</cp:lastPrinted>
  <dcterms:created xsi:type="dcterms:W3CDTF">2019-03-08T16:00:00Z</dcterms:created>
  <dcterms:modified xsi:type="dcterms:W3CDTF">2019-03-08T16:02:00Z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